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74C8A5">
      <w:pPr>
        <w:widowControl/>
        <w:jc w:val="left"/>
        <w:rPr>
          <w:rFonts w:ascii="黑体" w:hAnsi="宋体" w:eastAsia="黑体" w:cs="黑体"/>
          <w:b/>
          <w:bCs/>
          <w:color w:val="000000"/>
          <w:kern w:val="0"/>
          <w:sz w:val="48"/>
          <w:szCs w:val="48"/>
          <w:lang w:bidi="ar"/>
        </w:rPr>
      </w:pPr>
      <w:r>
        <w:rPr>
          <w:rFonts w:hint="eastAsia" w:ascii="仿宋" w:hAnsi="仿宋" w:eastAsia="仿宋" w:cs="仿宋"/>
        </w:rPr>
        <w:drawing>
          <wp:inline distT="0" distB="0" distL="0" distR="0">
            <wp:extent cx="5281295" cy="649605"/>
            <wp:effectExtent l="0" t="0" r="0"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81295" cy="649605"/>
                    </a:xfrm>
                    <a:prstGeom prst="rect">
                      <a:avLst/>
                    </a:prstGeom>
                    <a:noFill/>
                    <a:ln>
                      <a:noFill/>
                    </a:ln>
                  </pic:spPr>
                </pic:pic>
              </a:graphicData>
            </a:graphic>
          </wp:inline>
        </w:drawing>
      </w:r>
    </w:p>
    <w:p w14:paraId="4D423C9B">
      <w:pPr>
        <w:widowControl/>
        <w:jc w:val="center"/>
        <w:rPr>
          <w:rFonts w:ascii="黑体" w:hAnsi="宋体" w:eastAsia="黑体" w:cs="黑体"/>
          <w:b/>
          <w:bCs/>
          <w:color w:val="000000"/>
          <w:kern w:val="0"/>
          <w:sz w:val="48"/>
          <w:szCs w:val="48"/>
          <w:lang w:bidi="ar"/>
        </w:rPr>
      </w:pPr>
    </w:p>
    <w:p w14:paraId="011BD7E9">
      <w:pPr>
        <w:widowControl/>
        <w:jc w:val="center"/>
        <w:rPr>
          <w:rFonts w:ascii="黑体" w:hAnsi="宋体" w:eastAsia="黑体" w:cs="黑体"/>
          <w:b/>
          <w:bCs/>
          <w:color w:val="000000"/>
          <w:kern w:val="0"/>
          <w:sz w:val="48"/>
          <w:szCs w:val="48"/>
          <w:lang w:bidi="ar"/>
        </w:rPr>
      </w:pPr>
    </w:p>
    <w:p w14:paraId="2436B1B4">
      <w:pPr>
        <w:widowControl/>
        <w:jc w:val="center"/>
        <w:rPr>
          <w:rFonts w:ascii="黑体" w:hAnsi="宋体" w:eastAsia="黑体" w:cs="黑体"/>
          <w:b/>
          <w:bCs/>
          <w:color w:val="000000"/>
          <w:kern w:val="0"/>
          <w:sz w:val="48"/>
          <w:szCs w:val="48"/>
          <w:lang w:bidi="ar"/>
        </w:rPr>
      </w:pPr>
    </w:p>
    <w:p w14:paraId="614C18BC">
      <w:pPr>
        <w:widowControl/>
        <w:jc w:val="center"/>
        <w:rPr>
          <w:rFonts w:ascii="黑体" w:hAnsi="宋体" w:eastAsia="黑体" w:cs="黑体"/>
          <w:b/>
          <w:bCs/>
          <w:color w:val="000000"/>
          <w:kern w:val="0"/>
          <w:sz w:val="48"/>
          <w:szCs w:val="48"/>
          <w:lang w:bidi="ar"/>
        </w:rPr>
      </w:pPr>
    </w:p>
    <w:p w14:paraId="3F5DE18A">
      <w:pPr>
        <w:widowControl/>
        <w:jc w:val="center"/>
        <w:rPr>
          <w:rFonts w:ascii="黑体" w:hAnsi="宋体" w:eastAsia="黑体" w:cs="黑体"/>
          <w:b/>
          <w:bCs/>
          <w:color w:val="000000"/>
          <w:kern w:val="0"/>
          <w:sz w:val="48"/>
          <w:szCs w:val="48"/>
          <w:lang w:bidi="ar"/>
        </w:rPr>
      </w:pPr>
    </w:p>
    <w:p w14:paraId="0FA2493F">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粤财扶助PC端</w:t>
      </w:r>
    </w:p>
    <w:p w14:paraId="5FE0AEC1">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 xml:space="preserve">项目申报使用手册 </w:t>
      </w:r>
    </w:p>
    <w:p w14:paraId="499D1D25">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（申报用户）</w:t>
      </w:r>
    </w:p>
    <w:p w14:paraId="2B73F806">
      <w:pPr>
        <w:widowControl/>
        <w:jc w:val="center"/>
        <w:rPr>
          <w:rFonts w:ascii="黑体" w:hAnsi="宋体" w:eastAsia="黑体" w:cs="黑体"/>
          <w:b/>
          <w:bCs/>
          <w:color w:val="000000"/>
          <w:kern w:val="0"/>
          <w:sz w:val="48"/>
          <w:szCs w:val="48"/>
          <w:lang w:bidi="ar"/>
        </w:rPr>
      </w:pPr>
    </w:p>
    <w:p w14:paraId="1AFEC105">
      <w:pPr>
        <w:widowControl/>
        <w:jc w:val="center"/>
        <w:rPr>
          <w:rFonts w:ascii="黑体" w:hAnsi="宋体" w:eastAsia="黑体" w:cs="黑体"/>
          <w:b/>
          <w:bCs/>
          <w:color w:val="000000"/>
          <w:kern w:val="0"/>
          <w:sz w:val="48"/>
          <w:szCs w:val="48"/>
          <w:lang w:bidi="ar"/>
        </w:rPr>
      </w:pPr>
    </w:p>
    <w:p w14:paraId="3A3F9131">
      <w:pPr>
        <w:widowControl/>
        <w:rPr>
          <w:rFonts w:ascii="黑体" w:hAnsi="宋体" w:eastAsia="黑体" w:cs="黑体"/>
          <w:b/>
          <w:bCs/>
          <w:color w:val="000000"/>
          <w:kern w:val="0"/>
          <w:sz w:val="48"/>
          <w:szCs w:val="48"/>
          <w:lang w:bidi="ar"/>
        </w:rPr>
      </w:pPr>
    </w:p>
    <w:p w14:paraId="33B1DD5E">
      <w:pPr>
        <w:widowControl/>
        <w:jc w:val="center"/>
        <w:rPr>
          <w:rFonts w:ascii="黑体" w:hAnsi="宋体" w:eastAsia="黑体" w:cs="黑体"/>
          <w:b/>
          <w:bCs/>
          <w:color w:val="000000"/>
          <w:kern w:val="0"/>
          <w:sz w:val="48"/>
          <w:szCs w:val="48"/>
          <w:lang w:bidi="ar"/>
        </w:rPr>
      </w:pPr>
    </w:p>
    <w:p w14:paraId="49862D73">
      <w:pPr>
        <w:widowControl/>
        <w:jc w:val="center"/>
        <w:rPr>
          <w:rFonts w:ascii="黑体" w:hAnsi="宋体" w:eastAsia="黑体" w:cs="黑体"/>
          <w:b/>
          <w:bCs/>
          <w:color w:val="000000"/>
          <w:kern w:val="0"/>
          <w:sz w:val="48"/>
          <w:szCs w:val="48"/>
          <w:lang w:bidi="ar"/>
        </w:rPr>
      </w:pPr>
    </w:p>
    <w:p w14:paraId="3B8A6780">
      <w:pPr>
        <w:widowControl/>
        <w:jc w:val="center"/>
        <w:rPr>
          <w:b/>
          <w:bCs/>
          <w:sz w:val="20"/>
          <w:szCs w:val="22"/>
        </w:rPr>
      </w:pPr>
      <w:r>
        <w:rPr>
          <w:rFonts w:ascii="仿宋" w:hAnsi="仿宋" w:eastAsia="仿宋" w:cs="仿宋"/>
          <w:b/>
          <w:bCs/>
          <w:color w:val="000000"/>
          <w:kern w:val="0"/>
          <w:sz w:val="32"/>
          <w:szCs w:val="32"/>
          <w:lang w:bidi="ar"/>
        </w:rPr>
        <w:t>承办单位：广东省财政厅、广东省政务服务数据管理局</w:t>
      </w:r>
    </w:p>
    <w:p w14:paraId="47B1615B">
      <w:pPr>
        <w:widowControl/>
        <w:jc w:val="center"/>
        <w:rPr>
          <w:b/>
          <w:bCs/>
          <w:sz w:val="20"/>
          <w:szCs w:val="22"/>
        </w:rPr>
      </w:pPr>
      <w:r>
        <w:rPr>
          <w:rFonts w:hint="eastAsia" w:ascii="仿宋" w:hAnsi="仿宋" w:eastAsia="仿宋" w:cs="仿宋"/>
          <w:b/>
          <w:bCs/>
          <w:color w:val="000000"/>
          <w:kern w:val="0"/>
          <w:sz w:val="32"/>
          <w:szCs w:val="32"/>
          <w:lang w:bidi="ar"/>
        </w:rPr>
        <w:t>承建单位：广州政企互联科技有限公司</w:t>
      </w:r>
    </w:p>
    <w:p w14:paraId="7AF0C150">
      <w:pPr>
        <w:widowControl/>
        <w:jc w:val="center"/>
        <w:rPr>
          <w:rFonts w:ascii="仿宋" w:hAnsi="仿宋" w:eastAsia="仿宋" w:cs="仿宋"/>
          <w:b/>
          <w:bCs/>
          <w:color w:val="000000"/>
          <w:kern w:val="0"/>
          <w:sz w:val="32"/>
          <w:szCs w:val="32"/>
          <w:lang w:bidi="ar"/>
        </w:rPr>
        <w:sectPr>
          <w:footerReference r:id="rId3"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kern w:val="0"/>
          <w:sz w:val="32"/>
          <w:szCs w:val="32"/>
          <w:lang w:bidi="ar"/>
        </w:rPr>
        <w:t>2025年12月</w:t>
      </w:r>
    </w:p>
    <w:p w14:paraId="0135116D">
      <w:pPr>
        <w:widowControl/>
        <w:jc w:val="center"/>
        <w:rPr>
          <w:rFonts w:ascii="仿宋" w:hAnsi="仿宋" w:eastAsia="仿宋" w:cs="仿宋"/>
          <w:b/>
          <w:bCs/>
          <w:color w:val="000000"/>
          <w:kern w:val="0"/>
          <w:sz w:val="32"/>
          <w:szCs w:val="32"/>
          <w:lang w:bidi="ar"/>
        </w:rPr>
      </w:pPr>
    </w:p>
    <w:p w14:paraId="6BEA43B5">
      <w:pPr>
        <w:widowControl/>
        <w:jc w:val="left"/>
      </w:pPr>
      <w:r>
        <w:rPr>
          <w:rFonts w:hint="eastAsia" w:ascii="仿宋" w:hAnsi="仿宋" w:eastAsia="仿宋" w:cs="仿宋"/>
          <w:color w:val="000000"/>
          <w:kern w:val="0"/>
          <w:sz w:val="31"/>
          <w:szCs w:val="31"/>
          <w:lang w:bidi="ar"/>
        </w:rPr>
        <w:t xml:space="preserve">为了更好的为您服务，请仔细阅读本使用手册，谢谢！ </w:t>
      </w:r>
    </w:p>
    <w:p w14:paraId="1534710A">
      <w:pPr>
        <w:widowControl/>
        <w:jc w:val="left"/>
      </w:pPr>
      <w:r>
        <w:rPr>
          <w:rFonts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平台网址：https://czbt.czt.gd.gov.cn/#/home </w:t>
      </w:r>
    </w:p>
    <w:p w14:paraId="17E15C6F">
      <w:pPr>
        <w:widowControl/>
        <w:jc w:val="left"/>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推荐登录浏览器：谷歌Chrome浏览器 </w:t>
      </w:r>
    </w:p>
    <w:p w14:paraId="3BA3D2F6">
      <w:pPr>
        <w:widowControl/>
        <w:jc w:val="left"/>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Chrome下载网址：https://www.google.cn/chrome/ </w:t>
      </w:r>
    </w:p>
    <w:p w14:paraId="16E0E988">
      <w:pPr>
        <w:widowControl/>
        <w:jc w:val="left"/>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技术</w:t>
      </w:r>
      <w:r>
        <w:rPr>
          <w:rFonts w:ascii="仿宋" w:hAnsi="仿宋" w:eastAsia="仿宋" w:cs="仿宋"/>
          <w:color w:val="000000"/>
          <w:kern w:val="0"/>
          <w:sz w:val="31"/>
          <w:szCs w:val="31"/>
          <w:lang w:bidi="ar"/>
        </w:rPr>
        <w:t>咨询电话</w:t>
      </w:r>
      <w:r>
        <w:rPr>
          <w:rFonts w:hint="eastAsia" w:ascii="仿宋" w:hAnsi="仿宋" w:eastAsia="仿宋" w:cs="仿宋"/>
          <w:color w:val="000000"/>
          <w:kern w:val="0"/>
          <w:sz w:val="31"/>
          <w:szCs w:val="31"/>
          <w:lang w:bidi="ar"/>
        </w:rPr>
        <w:t>：</w:t>
      </w:r>
      <w:r>
        <w:rPr>
          <w:rFonts w:ascii="仿宋" w:hAnsi="仿宋" w:eastAsia="仿宋" w:cs="仿宋"/>
          <w:color w:val="000000"/>
          <w:kern w:val="0"/>
          <w:sz w:val="31"/>
          <w:szCs w:val="31"/>
          <w:lang w:bidi="ar"/>
        </w:rPr>
        <w:t>020-88696500</w:t>
      </w:r>
    </w:p>
    <w:p w14:paraId="4D6BC8CB">
      <w:pPr>
        <w:widowControl/>
        <w:jc w:val="left"/>
        <w:rPr>
          <w:rFonts w:ascii="仿宋" w:hAnsi="仿宋" w:eastAsia="仿宋" w:cs="仿宋"/>
          <w:color w:val="000000"/>
          <w:kern w:val="0"/>
          <w:sz w:val="31"/>
          <w:szCs w:val="31"/>
          <w:lang w:bidi="ar"/>
        </w:rPr>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技术在线咨询：页面右侧小蓝球，点击在线咨询--选择人工客服</w:t>
      </w:r>
      <w:r>
        <w:drawing>
          <wp:inline distT="0" distB="0" distL="114300" distR="114300">
            <wp:extent cx="5269230" cy="2379980"/>
            <wp:effectExtent l="0" t="0" r="7620" b="127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6"/>
                    <a:stretch>
                      <a:fillRect/>
                    </a:stretch>
                  </pic:blipFill>
                  <pic:spPr>
                    <a:xfrm>
                      <a:off x="0" y="0"/>
                      <a:ext cx="5269230" cy="2379980"/>
                    </a:xfrm>
                    <a:prstGeom prst="rect">
                      <a:avLst/>
                    </a:prstGeom>
                    <a:noFill/>
                    <a:ln>
                      <a:noFill/>
                    </a:ln>
                  </pic:spPr>
                </pic:pic>
              </a:graphicData>
            </a:graphic>
          </wp:inline>
        </w:drawing>
      </w:r>
    </w:p>
    <w:p w14:paraId="3B02EB0A">
      <w:pPr>
        <w:widowControl/>
        <w:jc w:val="left"/>
        <w:rPr>
          <w:rFonts w:ascii="仿宋" w:hAnsi="仿宋" w:eastAsia="仿宋" w:cs="仿宋"/>
          <w:color w:val="000000"/>
          <w:kern w:val="0"/>
          <w:sz w:val="31"/>
          <w:szCs w:val="31"/>
          <w:highlight w:val="yellow"/>
          <w:lang w:bidi="ar"/>
        </w:rPr>
      </w:pPr>
      <w:r>
        <w:drawing>
          <wp:inline distT="0" distB="0" distL="114300" distR="114300">
            <wp:extent cx="5269230" cy="2379980"/>
            <wp:effectExtent l="0" t="0" r="7620" b="127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7"/>
                    <a:stretch>
                      <a:fillRect/>
                    </a:stretch>
                  </pic:blipFill>
                  <pic:spPr>
                    <a:xfrm>
                      <a:off x="0" y="0"/>
                      <a:ext cx="5269230" cy="2379980"/>
                    </a:xfrm>
                    <a:prstGeom prst="rect">
                      <a:avLst/>
                    </a:prstGeom>
                    <a:noFill/>
                    <a:ln>
                      <a:noFill/>
                    </a:ln>
                  </pic:spPr>
                </pic:pic>
              </a:graphicData>
            </a:graphic>
          </wp:inline>
        </w:drawing>
      </w:r>
    </w:p>
    <w:p w14:paraId="79FFA98F">
      <w:pPr>
        <w:pStyle w:val="2"/>
        <w:ind w:left="0" w:leftChars="0"/>
        <w:sectPr>
          <w:pgSz w:w="11906" w:h="16838"/>
          <w:pgMar w:top="1440" w:right="1800" w:bottom="1440" w:left="1800" w:header="851" w:footer="992" w:gutter="0"/>
          <w:cols w:space="425" w:num="1"/>
          <w:docGrid w:type="lines" w:linePitch="312" w:charSpace="0"/>
        </w:sectPr>
      </w:pPr>
    </w:p>
    <w:sdt>
      <w:sdtPr>
        <w:rPr>
          <w:rFonts w:ascii="宋体" w:hAnsi="宋体" w:eastAsia="宋体"/>
        </w:rPr>
        <w:id w:val="147477904"/>
        <w15:color w:val="DBDBDB"/>
        <w:docPartObj>
          <w:docPartGallery w:val="Table of Contents"/>
          <w:docPartUnique/>
        </w:docPartObj>
      </w:sdtPr>
      <w:sdtEndPr>
        <w:rPr>
          <w:rFonts w:ascii="宋体" w:hAnsi="宋体" w:eastAsia="宋体"/>
          <w:b/>
        </w:rPr>
      </w:sdtEndPr>
      <w:sdtContent>
        <w:p w14:paraId="6018C55D">
          <w:pPr>
            <w:jc w:val="center"/>
          </w:pPr>
          <w:r>
            <w:rPr>
              <w:rFonts w:hint="eastAsia" w:ascii="黑体" w:hAnsi="黑体" w:eastAsia="黑体" w:cs="黑体"/>
              <w:sz w:val="36"/>
              <w:szCs w:val="36"/>
            </w:rPr>
            <w:t>目录</w:t>
          </w:r>
        </w:p>
        <w:p w14:paraId="315868B6">
          <w:pPr>
            <w:pStyle w:val="11"/>
            <w:tabs>
              <w:tab w:val="right" w:leader="dot" w:pos="8306"/>
            </w:tabs>
            <w:rPr>
              <w:rFonts w:ascii="宋体" w:hAnsi="宋体" w:eastAsia="宋体" w:cs="宋体"/>
              <w:sz w:val="32"/>
              <w:szCs w:val="40"/>
            </w:rPr>
          </w:pPr>
          <w:r>
            <w:fldChar w:fldCharType="begin"/>
          </w:r>
          <w:r>
            <w:instrText xml:space="preserve">TOC \o "1-2" \h \u </w:instrText>
          </w:r>
          <w:r>
            <w:fldChar w:fldCharType="separate"/>
          </w:r>
          <w:r>
            <w:fldChar w:fldCharType="begin"/>
          </w:r>
          <w:r>
            <w:instrText xml:space="preserve"> HYPERLINK \l "_Toc2397" </w:instrText>
          </w:r>
          <w:r>
            <w:fldChar w:fldCharType="separate"/>
          </w:r>
          <w:r>
            <w:rPr>
              <w:rFonts w:hint="eastAsia" w:ascii="宋体" w:hAnsi="宋体" w:eastAsia="宋体" w:cs="宋体"/>
              <w:bCs/>
              <w:sz w:val="32"/>
              <w:szCs w:val="40"/>
            </w:rPr>
            <w:t>一、注册、登录账号</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_Toc2397 \h </w:instrText>
          </w:r>
          <w:r>
            <w:rPr>
              <w:rFonts w:hint="eastAsia" w:ascii="宋体" w:hAnsi="宋体" w:eastAsia="宋体" w:cs="宋体"/>
              <w:sz w:val="32"/>
              <w:szCs w:val="40"/>
            </w:rPr>
            <w:fldChar w:fldCharType="separate"/>
          </w:r>
          <w:r>
            <w:rPr>
              <w:rFonts w:hint="eastAsia" w:ascii="宋体" w:hAnsi="宋体" w:eastAsia="宋体" w:cs="宋体"/>
              <w:sz w:val="32"/>
              <w:szCs w:val="40"/>
            </w:rPr>
            <w:t>5</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27B5E57C">
          <w:pPr>
            <w:pStyle w:val="11"/>
            <w:tabs>
              <w:tab w:val="right" w:leader="dot" w:pos="8306"/>
            </w:tabs>
            <w:rPr>
              <w:rFonts w:ascii="宋体" w:hAnsi="宋体" w:eastAsia="宋体" w:cs="宋体"/>
              <w:sz w:val="32"/>
              <w:szCs w:val="40"/>
            </w:rPr>
          </w:pPr>
          <w:r>
            <w:fldChar w:fldCharType="begin"/>
          </w:r>
          <w:r>
            <w:instrText xml:space="preserve"> HYPERLINK \l "_Toc28526" </w:instrText>
          </w:r>
          <w:r>
            <w:fldChar w:fldCharType="separate"/>
          </w:r>
          <w:r>
            <w:rPr>
              <w:rFonts w:hint="eastAsia" w:ascii="宋体" w:hAnsi="宋体" w:eastAsia="宋体" w:cs="宋体"/>
              <w:bCs/>
              <w:sz w:val="32"/>
              <w:szCs w:val="40"/>
            </w:rPr>
            <w:t>二、项目申报</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_Toc28526 \h </w:instrText>
          </w:r>
          <w:r>
            <w:rPr>
              <w:rFonts w:hint="eastAsia" w:ascii="宋体" w:hAnsi="宋体" w:eastAsia="宋体" w:cs="宋体"/>
              <w:sz w:val="32"/>
              <w:szCs w:val="40"/>
            </w:rPr>
            <w:fldChar w:fldCharType="separate"/>
          </w:r>
          <w:r>
            <w:rPr>
              <w:rFonts w:hint="eastAsia" w:ascii="宋体" w:hAnsi="宋体" w:eastAsia="宋体" w:cs="宋体"/>
              <w:sz w:val="32"/>
              <w:szCs w:val="40"/>
            </w:rPr>
            <w:t>9</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083197F2">
          <w:pPr>
            <w:pStyle w:val="13"/>
            <w:tabs>
              <w:tab w:val="right" w:leader="dot" w:pos="8306"/>
            </w:tabs>
            <w:rPr>
              <w:rFonts w:ascii="宋体" w:hAnsi="宋体" w:eastAsia="宋体" w:cs="宋体"/>
              <w:sz w:val="32"/>
              <w:szCs w:val="40"/>
            </w:rPr>
          </w:pPr>
          <w:r>
            <w:fldChar w:fldCharType="begin"/>
          </w:r>
          <w:r>
            <w:instrText xml:space="preserve"> HYPERLINK \l "_Toc7165" </w:instrText>
          </w:r>
          <w:r>
            <w:fldChar w:fldCharType="separate"/>
          </w:r>
          <w:r>
            <w:rPr>
              <w:rFonts w:hint="eastAsia" w:ascii="宋体" w:hAnsi="宋体" w:eastAsia="宋体" w:cs="宋体"/>
              <w:kern w:val="0"/>
              <w:sz w:val="32"/>
              <w:szCs w:val="44"/>
              <w:lang w:bidi="ar"/>
            </w:rPr>
            <w:t>1、查找项目</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_Toc7165 \h </w:instrText>
          </w:r>
          <w:r>
            <w:rPr>
              <w:rFonts w:hint="eastAsia" w:ascii="宋体" w:hAnsi="宋体" w:eastAsia="宋体" w:cs="宋体"/>
              <w:sz w:val="32"/>
              <w:szCs w:val="40"/>
            </w:rPr>
            <w:fldChar w:fldCharType="separate"/>
          </w:r>
          <w:r>
            <w:rPr>
              <w:rFonts w:hint="eastAsia" w:ascii="宋体" w:hAnsi="宋体" w:eastAsia="宋体" w:cs="宋体"/>
              <w:sz w:val="32"/>
              <w:szCs w:val="40"/>
            </w:rPr>
            <w:t>9</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719EE6D8">
          <w:pPr>
            <w:pStyle w:val="13"/>
            <w:tabs>
              <w:tab w:val="right" w:leader="dot" w:pos="8306"/>
            </w:tabs>
            <w:rPr>
              <w:rFonts w:ascii="宋体" w:hAnsi="宋体" w:eastAsia="宋体" w:cs="宋体"/>
              <w:sz w:val="32"/>
              <w:szCs w:val="40"/>
            </w:rPr>
          </w:pPr>
          <w:r>
            <w:fldChar w:fldCharType="begin"/>
          </w:r>
          <w:r>
            <w:instrText xml:space="preserve"> HYPERLINK \l "_Toc27904" </w:instrText>
          </w:r>
          <w:r>
            <w:fldChar w:fldCharType="separate"/>
          </w:r>
          <w:r>
            <w:rPr>
              <w:rFonts w:hint="eastAsia" w:ascii="宋体" w:hAnsi="宋体" w:eastAsia="宋体" w:cs="宋体"/>
              <w:kern w:val="0"/>
              <w:sz w:val="32"/>
              <w:szCs w:val="44"/>
              <w:lang w:bidi="ar"/>
            </w:rPr>
            <w:t>2、填写申报书</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_Toc27904 \h </w:instrText>
          </w:r>
          <w:r>
            <w:rPr>
              <w:rFonts w:hint="eastAsia" w:ascii="宋体" w:hAnsi="宋体" w:eastAsia="宋体" w:cs="宋体"/>
              <w:sz w:val="32"/>
              <w:szCs w:val="40"/>
            </w:rPr>
            <w:fldChar w:fldCharType="separate"/>
          </w:r>
          <w:r>
            <w:rPr>
              <w:rFonts w:hint="eastAsia" w:ascii="宋体" w:hAnsi="宋体" w:eastAsia="宋体" w:cs="宋体"/>
              <w:sz w:val="32"/>
              <w:szCs w:val="40"/>
            </w:rPr>
            <w:t>10</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780AD4B1">
          <w:pPr>
            <w:pStyle w:val="13"/>
            <w:tabs>
              <w:tab w:val="right" w:leader="dot" w:pos="8306"/>
            </w:tabs>
            <w:rPr>
              <w:rFonts w:ascii="宋体" w:hAnsi="宋体" w:eastAsia="宋体" w:cs="宋体"/>
              <w:sz w:val="32"/>
              <w:szCs w:val="40"/>
            </w:rPr>
          </w:pPr>
          <w:r>
            <w:fldChar w:fldCharType="begin"/>
          </w:r>
          <w:r>
            <w:instrText xml:space="preserve"> HYPERLINK \l "_Toc23830" </w:instrText>
          </w:r>
          <w:r>
            <w:fldChar w:fldCharType="separate"/>
          </w:r>
          <w:r>
            <w:rPr>
              <w:rFonts w:hint="eastAsia" w:ascii="宋体" w:hAnsi="宋体" w:eastAsia="宋体" w:cs="宋体"/>
              <w:kern w:val="0"/>
              <w:sz w:val="32"/>
              <w:szCs w:val="44"/>
              <w:lang w:bidi="ar"/>
            </w:rPr>
            <w:t>3、材料上传</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_Toc23830 \h </w:instrText>
          </w:r>
          <w:r>
            <w:rPr>
              <w:rFonts w:hint="eastAsia" w:ascii="宋体" w:hAnsi="宋体" w:eastAsia="宋体" w:cs="宋体"/>
              <w:sz w:val="32"/>
              <w:szCs w:val="40"/>
            </w:rPr>
            <w:fldChar w:fldCharType="separate"/>
          </w:r>
          <w:r>
            <w:rPr>
              <w:rFonts w:hint="eastAsia" w:ascii="宋体" w:hAnsi="宋体" w:eastAsia="宋体" w:cs="宋体"/>
              <w:sz w:val="32"/>
              <w:szCs w:val="40"/>
            </w:rPr>
            <w:t>11</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528E7D9D">
          <w:pPr>
            <w:pStyle w:val="13"/>
            <w:tabs>
              <w:tab w:val="right" w:leader="dot" w:pos="8306"/>
            </w:tabs>
            <w:rPr>
              <w:rFonts w:ascii="宋体" w:hAnsi="宋体" w:eastAsia="宋体" w:cs="宋体"/>
              <w:sz w:val="32"/>
              <w:szCs w:val="40"/>
            </w:rPr>
          </w:pPr>
          <w:r>
            <w:fldChar w:fldCharType="begin"/>
          </w:r>
          <w:r>
            <w:instrText xml:space="preserve"> HYPERLINK \l "_Toc28132" </w:instrText>
          </w:r>
          <w:r>
            <w:fldChar w:fldCharType="separate"/>
          </w:r>
          <w:r>
            <w:rPr>
              <w:rFonts w:hint="eastAsia" w:ascii="宋体" w:hAnsi="宋体" w:eastAsia="宋体" w:cs="宋体"/>
              <w:kern w:val="0"/>
              <w:sz w:val="32"/>
              <w:szCs w:val="44"/>
              <w:lang w:bidi="ar"/>
            </w:rPr>
            <w:t>4、提交申请</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_Toc28132 \h </w:instrText>
          </w:r>
          <w:r>
            <w:rPr>
              <w:rFonts w:hint="eastAsia" w:ascii="宋体" w:hAnsi="宋体" w:eastAsia="宋体" w:cs="宋体"/>
              <w:sz w:val="32"/>
              <w:szCs w:val="40"/>
            </w:rPr>
            <w:fldChar w:fldCharType="separate"/>
          </w:r>
          <w:r>
            <w:rPr>
              <w:rFonts w:hint="eastAsia" w:ascii="宋体" w:hAnsi="宋体" w:eastAsia="宋体" w:cs="宋体"/>
              <w:sz w:val="32"/>
              <w:szCs w:val="40"/>
            </w:rPr>
            <w:t>12</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3F75DEDB">
          <w:pPr>
            <w:pStyle w:val="13"/>
            <w:tabs>
              <w:tab w:val="right" w:leader="dot" w:pos="8306"/>
            </w:tabs>
            <w:rPr>
              <w:rFonts w:ascii="宋体" w:hAnsi="宋体" w:eastAsia="宋体" w:cs="宋体"/>
              <w:sz w:val="32"/>
              <w:szCs w:val="40"/>
            </w:rPr>
          </w:pPr>
          <w:r>
            <w:fldChar w:fldCharType="begin"/>
          </w:r>
          <w:r>
            <w:instrText xml:space="preserve"> HYPERLINK \l "_Toc14586" </w:instrText>
          </w:r>
          <w:r>
            <w:fldChar w:fldCharType="separate"/>
          </w:r>
          <w:r>
            <w:rPr>
              <w:rFonts w:hint="eastAsia" w:ascii="宋体" w:hAnsi="宋体" w:eastAsia="宋体" w:cs="宋体"/>
              <w:kern w:val="0"/>
              <w:sz w:val="32"/>
              <w:szCs w:val="44"/>
              <w:lang w:bidi="ar"/>
            </w:rPr>
            <w:t>5、项目情况查询</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_Toc14586 \h </w:instrText>
          </w:r>
          <w:r>
            <w:rPr>
              <w:rFonts w:hint="eastAsia" w:ascii="宋体" w:hAnsi="宋体" w:eastAsia="宋体" w:cs="宋体"/>
              <w:sz w:val="32"/>
              <w:szCs w:val="40"/>
            </w:rPr>
            <w:fldChar w:fldCharType="separate"/>
          </w:r>
          <w:r>
            <w:rPr>
              <w:rFonts w:hint="eastAsia" w:ascii="宋体" w:hAnsi="宋体" w:eastAsia="宋体" w:cs="宋体"/>
              <w:sz w:val="32"/>
              <w:szCs w:val="40"/>
            </w:rPr>
            <w:t>13</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27F343D6">
          <w:pPr>
            <w:pStyle w:val="11"/>
            <w:tabs>
              <w:tab w:val="right" w:leader="dot" w:pos="8306"/>
            </w:tabs>
            <w:rPr>
              <w:rFonts w:ascii="宋体" w:hAnsi="宋体" w:eastAsia="宋体" w:cs="宋体"/>
              <w:sz w:val="32"/>
              <w:szCs w:val="40"/>
            </w:rPr>
          </w:pPr>
          <w:r>
            <w:fldChar w:fldCharType="begin"/>
          </w:r>
          <w:r>
            <w:instrText xml:space="preserve"> HYPERLINK \l "_Toc15659" </w:instrText>
          </w:r>
          <w:r>
            <w:fldChar w:fldCharType="separate"/>
          </w:r>
          <w:r>
            <w:rPr>
              <w:rFonts w:hint="eastAsia" w:ascii="宋体" w:hAnsi="宋体" w:eastAsia="宋体" w:cs="宋体"/>
              <w:bCs/>
              <w:sz w:val="32"/>
              <w:szCs w:val="40"/>
            </w:rPr>
            <w:t>三、撤回项目</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_Toc15659 \h </w:instrText>
          </w:r>
          <w:r>
            <w:rPr>
              <w:rFonts w:hint="eastAsia" w:ascii="宋体" w:hAnsi="宋体" w:eastAsia="宋体" w:cs="宋体"/>
              <w:sz w:val="32"/>
              <w:szCs w:val="40"/>
            </w:rPr>
            <w:fldChar w:fldCharType="separate"/>
          </w:r>
          <w:r>
            <w:rPr>
              <w:rFonts w:hint="eastAsia" w:ascii="宋体" w:hAnsi="宋体" w:eastAsia="宋体" w:cs="宋体"/>
              <w:sz w:val="32"/>
              <w:szCs w:val="40"/>
            </w:rPr>
            <w:t>15</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3A7E3F23">
          <w:pPr>
            <w:pStyle w:val="11"/>
            <w:tabs>
              <w:tab w:val="right" w:leader="dot" w:pos="8306"/>
            </w:tabs>
            <w:rPr>
              <w:rFonts w:ascii="宋体" w:hAnsi="宋体" w:eastAsia="宋体" w:cs="宋体"/>
              <w:sz w:val="32"/>
              <w:szCs w:val="40"/>
            </w:rPr>
          </w:pPr>
          <w:r>
            <w:fldChar w:fldCharType="begin"/>
          </w:r>
          <w:r>
            <w:instrText xml:space="preserve"> HYPERLINK \l "_Toc9837" </w:instrText>
          </w:r>
          <w:r>
            <w:fldChar w:fldCharType="separate"/>
          </w:r>
          <w:r>
            <w:rPr>
              <w:rFonts w:hint="eastAsia" w:ascii="宋体" w:hAnsi="宋体" w:eastAsia="宋体" w:cs="宋体"/>
              <w:bCs/>
              <w:sz w:val="32"/>
              <w:szCs w:val="40"/>
            </w:rPr>
            <w:t>四、退回项目</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_Toc9837 \h </w:instrText>
          </w:r>
          <w:r>
            <w:rPr>
              <w:rFonts w:hint="eastAsia" w:ascii="宋体" w:hAnsi="宋体" w:eastAsia="宋体" w:cs="宋体"/>
              <w:sz w:val="32"/>
              <w:szCs w:val="40"/>
            </w:rPr>
            <w:fldChar w:fldCharType="separate"/>
          </w:r>
          <w:r>
            <w:rPr>
              <w:rFonts w:hint="eastAsia" w:ascii="宋体" w:hAnsi="宋体" w:eastAsia="宋体" w:cs="宋体"/>
              <w:sz w:val="32"/>
              <w:szCs w:val="40"/>
            </w:rPr>
            <w:t>15</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1848E5C1">
          <w:pPr>
            <w:pStyle w:val="11"/>
            <w:tabs>
              <w:tab w:val="right" w:leader="dot" w:pos="8306"/>
            </w:tabs>
            <w:rPr>
              <w:rFonts w:ascii="宋体" w:hAnsi="宋体" w:eastAsia="宋体" w:cs="宋体"/>
              <w:sz w:val="32"/>
              <w:szCs w:val="40"/>
            </w:rPr>
          </w:pPr>
          <w:r>
            <w:fldChar w:fldCharType="begin"/>
          </w:r>
          <w:r>
            <w:instrText xml:space="preserve"> HYPERLINK \l "_Toc22169" </w:instrText>
          </w:r>
          <w:r>
            <w:fldChar w:fldCharType="separate"/>
          </w:r>
          <w:r>
            <w:rPr>
              <w:rFonts w:hint="eastAsia" w:ascii="宋体" w:hAnsi="宋体" w:eastAsia="宋体" w:cs="宋体"/>
              <w:bCs/>
              <w:sz w:val="32"/>
              <w:szCs w:val="40"/>
            </w:rPr>
            <w:t>五、查看公示</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_Toc22169 \h </w:instrText>
          </w:r>
          <w:r>
            <w:rPr>
              <w:rFonts w:hint="eastAsia" w:ascii="宋体" w:hAnsi="宋体" w:eastAsia="宋体" w:cs="宋体"/>
              <w:sz w:val="32"/>
              <w:szCs w:val="40"/>
            </w:rPr>
            <w:fldChar w:fldCharType="separate"/>
          </w:r>
          <w:r>
            <w:rPr>
              <w:rFonts w:hint="eastAsia" w:ascii="宋体" w:hAnsi="宋体" w:eastAsia="宋体" w:cs="宋体"/>
              <w:sz w:val="32"/>
              <w:szCs w:val="40"/>
            </w:rPr>
            <w:t>16</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3FA2CDE4">
          <w:pPr>
            <w:pStyle w:val="11"/>
            <w:tabs>
              <w:tab w:val="right" w:leader="dot" w:pos="8306"/>
            </w:tabs>
            <w:rPr>
              <w:rFonts w:ascii="宋体" w:hAnsi="宋体" w:eastAsia="宋体" w:cs="宋体"/>
              <w:sz w:val="32"/>
              <w:szCs w:val="40"/>
            </w:rPr>
          </w:pPr>
          <w:r>
            <w:fldChar w:fldCharType="begin"/>
          </w:r>
          <w:r>
            <w:instrText xml:space="preserve"> HYPERLINK \l "_Toc23023" </w:instrText>
          </w:r>
          <w:r>
            <w:fldChar w:fldCharType="separate"/>
          </w:r>
          <w:r>
            <w:rPr>
              <w:rFonts w:hint="eastAsia" w:ascii="宋体" w:hAnsi="宋体" w:eastAsia="宋体" w:cs="宋体"/>
              <w:bCs/>
              <w:sz w:val="32"/>
              <w:szCs w:val="40"/>
            </w:rPr>
            <w:t>六、注意事项</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_Toc23023 \h </w:instrText>
          </w:r>
          <w:r>
            <w:rPr>
              <w:rFonts w:hint="eastAsia" w:ascii="宋体" w:hAnsi="宋体" w:eastAsia="宋体" w:cs="宋体"/>
              <w:sz w:val="32"/>
              <w:szCs w:val="40"/>
            </w:rPr>
            <w:fldChar w:fldCharType="separate"/>
          </w:r>
          <w:r>
            <w:rPr>
              <w:rFonts w:hint="eastAsia" w:ascii="宋体" w:hAnsi="宋体" w:eastAsia="宋体" w:cs="宋体"/>
              <w:sz w:val="32"/>
              <w:szCs w:val="40"/>
            </w:rPr>
            <w:t>17</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63C1872E">
          <w:pPr>
            <w:pStyle w:val="11"/>
            <w:tabs>
              <w:tab w:val="right" w:leader="dot" w:pos="8306"/>
            </w:tabs>
          </w:pPr>
          <w:r>
            <w:fldChar w:fldCharType="begin"/>
          </w:r>
          <w:r>
            <w:instrText xml:space="preserve"> HYPERLINK \l "_Toc19792" </w:instrText>
          </w:r>
          <w:r>
            <w:fldChar w:fldCharType="separate"/>
          </w:r>
          <w:r>
            <w:rPr>
              <w:rFonts w:hint="eastAsia" w:ascii="宋体" w:hAnsi="宋体" w:eastAsia="宋体" w:cs="宋体"/>
              <w:bCs/>
              <w:sz w:val="32"/>
              <w:szCs w:val="40"/>
            </w:rPr>
            <w:t>七、联系我们</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_Toc19792 \h </w:instrText>
          </w:r>
          <w:r>
            <w:rPr>
              <w:rFonts w:hint="eastAsia" w:ascii="宋体" w:hAnsi="宋体" w:eastAsia="宋体" w:cs="宋体"/>
              <w:sz w:val="32"/>
              <w:szCs w:val="40"/>
            </w:rPr>
            <w:fldChar w:fldCharType="separate"/>
          </w:r>
          <w:r>
            <w:rPr>
              <w:rFonts w:hint="eastAsia" w:ascii="宋体" w:hAnsi="宋体" w:eastAsia="宋体" w:cs="宋体"/>
              <w:sz w:val="32"/>
              <w:szCs w:val="40"/>
            </w:rPr>
            <w:t>18</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126BEA5F">
          <w:pPr>
            <w:rPr>
              <w:bCs/>
            </w:rPr>
          </w:pPr>
          <w:r>
            <w:fldChar w:fldCharType="end"/>
          </w:r>
        </w:p>
      </w:sdtContent>
    </w:sdt>
    <w:p w14:paraId="510AFF40">
      <w:pPr>
        <w:sectPr>
          <w:pgSz w:w="11906" w:h="16838"/>
          <w:pgMar w:top="1440" w:right="1800" w:bottom="1440" w:left="1800" w:header="851" w:footer="992" w:gutter="0"/>
          <w:cols w:space="425" w:num="1"/>
          <w:docGrid w:type="lines" w:linePitch="312" w:charSpace="0"/>
        </w:sectPr>
      </w:pPr>
      <w:r>
        <w:object>
          <v:shape id="_x0000_i1025" o:spt="75" type="#_x0000_t75" style="height:690.8pt;width:367.8pt;" o:ole="t" filled="f" o:preferrelative="t" stroked="f" coordsize="21600,21600">
            <v:path/>
            <v:fill on="f" focussize="0,0"/>
            <v:stroke on="f"/>
            <v:imagedata r:id="rId9" o:title=""/>
            <o:lock v:ext="edit" aspectratio="f"/>
            <w10:wrap type="none"/>
            <w10:anchorlock/>
          </v:shape>
          <o:OLEObject Type="Embed" ProgID="Visio.Drawing.15" ShapeID="_x0000_i1025" DrawAspect="Content" ObjectID="_1468075725" r:id="rId8">
            <o:LockedField>false</o:LockedField>
          </o:OLEObject>
        </w:object>
      </w:r>
    </w:p>
    <w:p w14:paraId="2DEF11B1">
      <w:pPr>
        <w:pStyle w:val="4"/>
        <w:spacing w:before="0" w:after="0" w:line="360" w:lineRule="auto"/>
        <w:rPr>
          <w:b w:val="0"/>
          <w:bCs/>
        </w:rPr>
      </w:pPr>
      <w:bookmarkStart w:id="0" w:name="_Toc2397"/>
      <w:r>
        <w:rPr>
          <w:rFonts w:hint="eastAsia"/>
          <w:b w:val="0"/>
          <w:bCs/>
        </w:rPr>
        <w:t>一、注册、登录</w:t>
      </w:r>
      <w:r>
        <w:rPr>
          <w:b w:val="0"/>
          <w:bCs/>
        </w:rPr>
        <w:t>账号</w:t>
      </w:r>
      <w:bookmarkEnd w:id="0"/>
    </w:p>
    <w:p w14:paraId="47868C2A">
      <w:pPr>
        <w:widowControl/>
        <w:spacing w:line="360" w:lineRule="auto"/>
        <w:ind w:firstLine="562" w:firstLineChars="200"/>
        <w:jc w:val="left"/>
        <w:rPr>
          <w:rFonts w:ascii="仿宋_GB2312" w:hAnsi="宋体" w:eastAsia="仿宋_GB2312" w:cs="仿宋_GB2312"/>
          <w:b/>
          <w:bCs/>
          <w:color w:val="000000"/>
          <w:kern w:val="0"/>
          <w:sz w:val="28"/>
          <w:szCs w:val="28"/>
          <w:lang w:bidi="ar"/>
        </w:rPr>
      </w:pPr>
      <w:r>
        <w:rPr>
          <w:rFonts w:hint="eastAsia" w:ascii="仿宋_GB2312" w:hAnsi="宋体" w:eastAsia="仿宋_GB2312" w:cs="仿宋_GB2312"/>
          <w:b/>
          <w:bCs/>
          <w:color w:val="000000"/>
          <w:kern w:val="0"/>
          <w:sz w:val="28"/>
          <w:szCs w:val="28"/>
          <w:lang w:bidi="ar"/>
        </w:rPr>
        <w:t>1、点击首页右上方</w:t>
      </w:r>
      <w:r>
        <w:rPr>
          <w:rFonts w:hint="eastAsia" w:ascii="仿宋_GB2312" w:hAnsi="宋体" w:eastAsia="仿宋_GB2312" w:cs="仿宋_GB2312"/>
          <w:b/>
          <w:bCs/>
          <w:color w:val="FF0000"/>
          <w:kern w:val="0"/>
          <w:sz w:val="28"/>
          <w:szCs w:val="28"/>
          <w:lang w:bidi="ar"/>
        </w:rPr>
        <w:t>“登录”</w:t>
      </w:r>
      <w:r>
        <w:rPr>
          <w:rFonts w:hint="eastAsia" w:ascii="仿宋_GB2312" w:hAnsi="宋体" w:eastAsia="仿宋_GB2312" w:cs="仿宋_GB2312"/>
          <w:b/>
          <w:bCs/>
          <w:color w:val="000000"/>
          <w:kern w:val="0"/>
          <w:sz w:val="28"/>
          <w:szCs w:val="28"/>
          <w:lang w:bidi="ar"/>
        </w:rPr>
        <w:t>，选择</w:t>
      </w:r>
      <w:r>
        <w:rPr>
          <w:rFonts w:hint="eastAsia" w:ascii="仿宋_GB2312" w:hAnsi="宋体" w:eastAsia="仿宋_GB2312" w:cs="仿宋_GB2312"/>
          <w:b/>
          <w:bCs/>
          <w:color w:val="FF0000"/>
          <w:kern w:val="0"/>
          <w:sz w:val="28"/>
          <w:szCs w:val="28"/>
          <w:lang w:bidi="ar"/>
        </w:rPr>
        <w:t>“我是单位/个人用户”</w:t>
      </w:r>
      <w:r>
        <w:rPr>
          <w:rFonts w:hint="eastAsia" w:ascii="仿宋_GB2312" w:hAnsi="宋体" w:eastAsia="仿宋_GB2312" w:cs="仿宋_GB2312"/>
          <w:b/>
          <w:bCs/>
          <w:color w:val="000000"/>
          <w:kern w:val="0"/>
          <w:sz w:val="28"/>
          <w:szCs w:val="28"/>
          <w:lang w:bidi="ar"/>
        </w:rPr>
        <w:t>，跳转到广东省统一认证平台。</w:t>
      </w:r>
    </w:p>
    <w:p w14:paraId="0FBC116F">
      <w:pPr>
        <w:widowControl/>
        <w:jc w:val="left"/>
      </w:pPr>
      <w:r>
        <w:drawing>
          <wp:inline distT="0" distB="0" distL="114300" distR="114300">
            <wp:extent cx="5263515" cy="2546350"/>
            <wp:effectExtent l="0" t="0" r="6985" b="635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
                    <a:stretch>
                      <a:fillRect/>
                    </a:stretch>
                  </pic:blipFill>
                  <pic:spPr>
                    <a:xfrm>
                      <a:off x="0" y="0"/>
                      <a:ext cx="5263515" cy="2546350"/>
                    </a:xfrm>
                    <a:prstGeom prst="rect">
                      <a:avLst/>
                    </a:prstGeom>
                    <a:noFill/>
                    <a:ln>
                      <a:noFill/>
                    </a:ln>
                  </pic:spPr>
                </pic:pic>
              </a:graphicData>
            </a:graphic>
          </wp:inline>
        </w:drawing>
      </w:r>
    </w:p>
    <w:p w14:paraId="3CF59190">
      <w:pPr>
        <w:widowControl/>
        <w:spacing w:line="360" w:lineRule="auto"/>
        <w:ind w:firstLine="562" w:firstLineChars="200"/>
        <w:jc w:val="left"/>
        <w:rPr>
          <w:rFonts w:ascii="仿宋_GB2312" w:hAnsi="宋体" w:eastAsia="仿宋_GB2312" w:cs="仿宋_GB2312"/>
          <w:b/>
          <w:bCs/>
          <w:color w:val="000000"/>
          <w:kern w:val="0"/>
          <w:sz w:val="28"/>
          <w:szCs w:val="28"/>
          <w:lang w:bidi="ar"/>
        </w:rPr>
      </w:pPr>
      <w:r>
        <w:rPr>
          <w:rFonts w:hint="eastAsia" w:ascii="仿宋_GB2312" w:hAnsi="宋体" w:eastAsia="仿宋_GB2312" w:cs="仿宋_GB2312"/>
          <w:b/>
          <w:bCs/>
          <w:color w:val="000000"/>
          <w:kern w:val="0"/>
          <w:sz w:val="28"/>
          <w:szCs w:val="28"/>
          <w:lang w:bidi="ar"/>
        </w:rPr>
        <w:t>2、有两种注册登录方式。</w:t>
      </w:r>
    </w:p>
    <w:p w14:paraId="33DE0AAB">
      <w:pPr>
        <w:widowControl/>
        <w:spacing w:line="360" w:lineRule="auto"/>
        <w:ind w:firstLine="560" w:firstLineChars="200"/>
        <w:jc w:val="left"/>
        <w:rPr>
          <w:rFonts w:ascii="仿宋_GB2312" w:hAnsi="宋体" w:eastAsia="仿宋_GB2312" w:cs="仿宋_GB2312"/>
          <w:b/>
          <w:bCs/>
          <w:color w:val="000000"/>
          <w:kern w:val="0"/>
          <w:sz w:val="28"/>
          <w:szCs w:val="28"/>
          <w:highlight w:val="yellow"/>
          <w:lang w:bidi="ar"/>
        </w:rPr>
      </w:pPr>
      <w:r>
        <w:rPr>
          <w:rFonts w:hint="eastAsia" w:ascii="仿宋_GB2312" w:hAnsi="宋体" w:eastAsia="仿宋_GB2312" w:cs="仿宋_GB2312"/>
          <w:color w:val="000000"/>
          <w:kern w:val="0"/>
          <w:sz w:val="28"/>
          <w:szCs w:val="28"/>
          <w:lang w:bidi="ar"/>
        </w:rPr>
        <w:t>（1）</w:t>
      </w:r>
      <w:r>
        <w:rPr>
          <w:rFonts w:hint="eastAsia" w:ascii="仿宋_GB2312" w:hAnsi="宋体" w:eastAsia="仿宋_GB2312" w:cs="仿宋_GB2312"/>
          <w:b/>
          <w:bCs/>
          <w:color w:val="000000"/>
          <w:kern w:val="0"/>
          <w:sz w:val="28"/>
          <w:szCs w:val="28"/>
          <w:lang w:bidi="ar"/>
        </w:rPr>
        <w:t>登录方式一</w:t>
      </w:r>
      <w:r>
        <w:rPr>
          <w:rFonts w:hint="eastAsia" w:ascii="仿宋_GB2312" w:hAnsi="宋体" w:eastAsia="仿宋_GB2312" w:cs="仿宋_GB2312"/>
          <w:color w:val="000000"/>
          <w:kern w:val="0"/>
          <w:sz w:val="28"/>
          <w:szCs w:val="28"/>
          <w:lang w:bidi="ar"/>
        </w:rPr>
        <w:t>：申报用户在个人登录界面，使用</w:t>
      </w:r>
      <w:r>
        <w:rPr>
          <w:rFonts w:hint="eastAsia" w:ascii="仿宋_GB2312" w:hAnsi="宋体" w:eastAsia="仿宋_GB2312" w:cs="仿宋_GB2312"/>
          <w:color w:val="FF0000"/>
          <w:kern w:val="0"/>
          <w:sz w:val="28"/>
          <w:szCs w:val="28"/>
          <w:lang w:bidi="ar"/>
        </w:rPr>
        <w:t>微信</w:t>
      </w:r>
      <w:r>
        <w:rPr>
          <w:rFonts w:hint="eastAsia" w:ascii="仿宋_GB2312" w:hAnsi="宋体" w:eastAsia="仿宋_GB2312" w:cs="仿宋_GB2312"/>
          <w:color w:val="000000"/>
          <w:kern w:val="0"/>
          <w:sz w:val="28"/>
          <w:szCs w:val="28"/>
          <w:lang w:bidi="ar"/>
        </w:rPr>
        <w:t>扫描二维码进行扫脸登录，</w:t>
      </w:r>
      <w:r>
        <w:rPr>
          <w:rFonts w:hint="eastAsia" w:ascii="仿宋_GB2312" w:hAnsi="宋体" w:eastAsia="仿宋_GB2312" w:cs="仿宋_GB2312"/>
          <w:color w:val="FF0000"/>
          <w:kern w:val="0"/>
          <w:sz w:val="28"/>
          <w:szCs w:val="28"/>
          <w:lang w:bidi="ar"/>
        </w:rPr>
        <w:t>无需注册</w:t>
      </w:r>
      <w:r>
        <w:rPr>
          <w:rFonts w:hint="eastAsia" w:ascii="仿宋_GB2312" w:hAnsi="宋体" w:eastAsia="仿宋_GB2312" w:cs="仿宋_GB2312"/>
          <w:color w:val="000000"/>
          <w:kern w:val="0"/>
          <w:sz w:val="28"/>
          <w:szCs w:val="28"/>
          <w:lang w:bidi="ar"/>
        </w:rPr>
        <w:t>。</w:t>
      </w:r>
      <w:r>
        <w:rPr>
          <w:rFonts w:hint="eastAsia" w:ascii="仿宋_GB2312" w:hAnsi="宋体" w:eastAsia="仿宋_GB2312" w:cs="仿宋_GB2312"/>
          <w:b/>
          <w:bCs/>
          <w:color w:val="000000"/>
          <w:kern w:val="0"/>
          <w:sz w:val="28"/>
          <w:szCs w:val="28"/>
          <w:highlight w:val="yellow"/>
          <w:lang w:bidi="ar"/>
        </w:rPr>
        <w:t>（建议使用方式一，申报用户直接扫码登录）</w:t>
      </w:r>
    </w:p>
    <w:p w14:paraId="684C154A">
      <w:r>
        <w:drawing>
          <wp:inline distT="0" distB="0" distL="114300" distR="114300">
            <wp:extent cx="5273040" cy="2585720"/>
            <wp:effectExtent l="0" t="0" r="10160" b="508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11"/>
                    <a:stretch>
                      <a:fillRect/>
                    </a:stretch>
                  </pic:blipFill>
                  <pic:spPr>
                    <a:xfrm>
                      <a:off x="0" y="0"/>
                      <a:ext cx="5273040" cy="2585720"/>
                    </a:xfrm>
                    <a:prstGeom prst="rect">
                      <a:avLst/>
                    </a:prstGeom>
                    <a:noFill/>
                    <a:ln>
                      <a:noFill/>
                    </a:ln>
                  </pic:spPr>
                </pic:pic>
              </a:graphicData>
            </a:graphic>
          </wp:inline>
        </w:drawing>
      </w:r>
    </w:p>
    <w:p w14:paraId="49D9A98C">
      <w:pPr>
        <w:widowControl/>
        <w:numPr>
          <w:ilvl w:val="0"/>
          <w:numId w:val="1"/>
        </w:numPr>
        <w:spacing w:line="360" w:lineRule="auto"/>
        <w:ind w:firstLine="562" w:firstLineChars="200"/>
        <w:jc w:val="left"/>
        <w:rPr>
          <w:rFonts w:ascii="仿宋_GB2312" w:hAnsi="宋体" w:eastAsia="仿宋_GB2312" w:cs="仿宋_GB2312"/>
          <w:color w:val="000000"/>
          <w:kern w:val="0"/>
          <w:sz w:val="28"/>
          <w:szCs w:val="28"/>
          <w:lang w:bidi="ar"/>
        </w:rPr>
      </w:pPr>
      <w:r>
        <w:rPr>
          <w:rFonts w:hint="eastAsia" w:ascii="仿宋_GB2312" w:hAnsi="宋体" w:eastAsia="仿宋_GB2312" w:cs="仿宋_GB2312"/>
          <w:b/>
          <w:bCs/>
          <w:color w:val="000000"/>
          <w:kern w:val="0"/>
          <w:sz w:val="28"/>
          <w:szCs w:val="28"/>
          <w:lang w:bidi="ar"/>
        </w:rPr>
        <w:t>登录方式二</w:t>
      </w:r>
      <w:r>
        <w:rPr>
          <w:rFonts w:hint="eastAsia" w:ascii="仿宋_GB2312" w:hAnsi="宋体" w:eastAsia="仿宋_GB2312" w:cs="仿宋_GB2312"/>
          <w:color w:val="000000"/>
          <w:kern w:val="0"/>
          <w:sz w:val="28"/>
          <w:szCs w:val="28"/>
          <w:lang w:bidi="ar"/>
        </w:rPr>
        <w:t>：在</w:t>
      </w:r>
      <w:r>
        <w:rPr>
          <w:rFonts w:hint="eastAsia" w:ascii="仿宋_GB2312" w:hAnsi="宋体" w:eastAsia="仿宋_GB2312" w:cs="仿宋_GB2312"/>
          <w:color w:val="FF0000"/>
          <w:kern w:val="0"/>
          <w:sz w:val="28"/>
          <w:szCs w:val="28"/>
          <w:lang w:bidi="ar"/>
        </w:rPr>
        <w:t>个人登录</w:t>
      </w:r>
      <w:r>
        <w:rPr>
          <w:rFonts w:hint="eastAsia" w:ascii="仿宋_GB2312" w:hAnsi="宋体" w:eastAsia="仿宋_GB2312" w:cs="仿宋_GB2312"/>
          <w:color w:val="000000"/>
          <w:kern w:val="0"/>
          <w:sz w:val="28"/>
          <w:szCs w:val="28"/>
          <w:lang w:bidi="ar"/>
        </w:rPr>
        <w:t>下方，点击【账号密码】，之后点击</w:t>
      </w:r>
      <w:r>
        <w:rPr>
          <w:rFonts w:hint="eastAsia" w:ascii="仿宋_GB2312" w:hAnsi="宋体" w:eastAsia="仿宋_GB2312" w:cs="仿宋_GB2312"/>
          <w:color w:val="FF0000"/>
          <w:kern w:val="0"/>
          <w:sz w:val="28"/>
          <w:szCs w:val="28"/>
          <w:lang w:bidi="ar"/>
        </w:rPr>
        <w:t>【立即注册】</w:t>
      </w:r>
      <w:r>
        <w:rPr>
          <w:rFonts w:hint="eastAsia" w:ascii="仿宋_GB2312" w:hAnsi="宋体" w:eastAsia="仿宋_GB2312" w:cs="仿宋_GB2312"/>
          <w:color w:val="000000"/>
          <w:kern w:val="0"/>
          <w:sz w:val="28"/>
          <w:szCs w:val="28"/>
          <w:lang w:bidi="ar"/>
        </w:rPr>
        <w:t>，按照注册步骤填写相关信息，之后根据注册的账号密码进行登录。</w:t>
      </w:r>
    </w:p>
    <w:p w14:paraId="3E4A4EC1">
      <w:pPr>
        <w:pStyle w:val="2"/>
        <w:ind w:left="0" w:leftChars="0"/>
      </w:pPr>
      <w:r>
        <w:drawing>
          <wp:inline distT="0" distB="0" distL="114300" distR="114300">
            <wp:extent cx="5263515" cy="2596515"/>
            <wp:effectExtent l="0" t="0" r="6985" b="6985"/>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12"/>
                    <a:stretch>
                      <a:fillRect/>
                    </a:stretch>
                  </pic:blipFill>
                  <pic:spPr>
                    <a:xfrm>
                      <a:off x="0" y="0"/>
                      <a:ext cx="5263515" cy="2596515"/>
                    </a:xfrm>
                    <a:prstGeom prst="rect">
                      <a:avLst/>
                    </a:prstGeom>
                    <a:noFill/>
                    <a:ln>
                      <a:noFill/>
                    </a:ln>
                  </pic:spPr>
                </pic:pic>
              </a:graphicData>
            </a:graphic>
          </wp:inline>
        </w:drawing>
      </w:r>
    </w:p>
    <w:p w14:paraId="43BC155C">
      <w:pPr>
        <w:pStyle w:val="2"/>
        <w:ind w:left="0" w:leftChars="0"/>
      </w:pPr>
      <w:r>
        <w:drawing>
          <wp:inline distT="0" distB="0" distL="114300" distR="114300">
            <wp:extent cx="5271135" cy="2625725"/>
            <wp:effectExtent l="0" t="0" r="12065" b="3175"/>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3"/>
                    <a:stretch>
                      <a:fillRect/>
                    </a:stretch>
                  </pic:blipFill>
                  <pic:spPr>
                    <a:xfrm>
                      <a:off x="0" y="0"/>
                      <a:ext cx="5271135" cy="2625725"/>
                    </a:xfrm>
                    <a:prstGeom prst="rect">
                      <a:avLst/>
                    </a:prstGeom>
                    <a:noFill/>
                    <a:ln>
                      <a:noFill/>
                    </a:ln>
                  </pic:spPr>
                </pic:pic>
              </a:graphicData>
            </a:graphic>
          </wp:inline>
        </w:drawing>
      </w:r>
    </w:p>
    <w:p w14:paraId="218C3CB2">
      <w:pPr>
        <w:pStyle w:val="2"/>
      </w:pPr>
      <w:r>
        <w:drawing>
          <wp:inline distT="0" distB="0" distL="114300" distR="114300">
            <wp:extent cx="5265420" cy="2571115"/>
            <wp:effectExtent l="0" t="0" r="5080" b="6985"/>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pic:cNvPicPr>
                      <a:picLocks noChangeAspect="1"/>
                    </pic:cNvPicPr>
                  </pic:nvPicPr>
                  <pic:blipFill>
                    <a:blip r:embed="rId14"/>
                    <a:stretch>
                      <a:fillRect/>
                    </a:stretch>
                  </pic:blipFill>
                  <pic:spPr>
                    <a:xfrm>
                      <a:off x="0" y="0"/>
                      <a:ext cx="5265420" cy="2571115"/>
                    </a:xfrm>
                    <a:prstGeom prst="rect">
                      <a:avLst/>
                    </a:prstGeom>
                    <a:noFill/>
                    <a:ln>
                      <a:noFill/>
                    </a:ln>
                  </pic:spPr>
                </pic:pic>
              </a:graphicData>
            </a:graphic>
          </wp:inline>
        </w:drawing>
      </w:r>
    </w:p>
    <w:p w14:paraId="1C013D13">
      <w:pPr>
        <w:widowControl/>
        <w:spacing w:line="360" w:lineRule="auto"/>
        <w:ind w:firstLine="560" w:firstLineChars="200"/>
        <w:jc w:val="left"/>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账号注册完成后，用户输入个人登录账号和密码，再输入验证码，点击</w:t>
      </w:r>
      <w:r>
        <w:rPr>
          <w:rFonts w:hint="eastAsia" w:ascii="仿宋_GB2312" w:hAnsi="宋体" w:eastAsia="仿宋_GB2312" w:cs="仿宋_GB2312"/>
          <w:color w:val="FF0000"/>
          <w:kern w:val="0"/>
          <w:sz w:val="28"/>
          <w:szCs w:val="28"/>
          <w:lang w:bidi="ar"/>
        </w:rPr>
        <w:t>【登录】</w:t>
      </w:r>
      <w:r>
        <w:rPr>
          <w:rFonts w:hint="eastAsia" w:ascii="仿宋_GB2312" w:hAnsi="宋体" w:eastAsia="仿宋_GB2312" w:cs="仿宋_GB2312"/>
          <w:color w:val="000000"/>
          <w:kern w:val="0"/>
          <w:sz w:val="28"/>
          <w:szCs w:val="28"/>
          <w:lang w:bidi="ar"/>
        </w:rPr>
        <w:t>按钮即可登录成功。</w:t>
      </w:r>
    </w:p>
    <w:p w14:paraId="7690D585">
      <w:pPr>
        <w:widowControl/>
      </w:pPr>
      <w:r>
        <w:drawing>
          <wp:inline distT="0" distB="0" distL="114300" distR="114300">
            <wp:extent cx="5269230" cy="2571115"/>
            <wp:effectExtent l="0" t="0" r="1270" b="6985"/>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pic:cNvPicPr>
                      <a:picLocks noChangeAspect="1"/>
                    </pic:cNvPicPr>
                  </pic:nvPicPr>
                  <pic:blipFill>
                    <a:blip r:embed="rId15"/>
                    <a:stretch>
                      <a:fillRect/>
                    </a:stretch>
                  </pic:blipFill>
                  <pic:spPr>
                    <a:xfrm>
                      <a:off x="0" y="0"/>
                      <a:ext cx="5269230" cy="2571115"/>
                    </a:xfrm>
                    <a:prstGeom prst="rect">
                      <a:avLst/>
                    </a:prstGeom>
                    <a:noFill/>
                    <a:ln>
                      <a:noFill/>
                    </a:ln>
                  </pic:spPr>
                </pic:pic>
              </a:graphicData>
            </a:graphic>
          </wp:inline>
        </w:drawing>
      </w:r>
    </w:p>
    <w:p w14:paraId="2D5C446E">
      <w:pPr>
        <w:widowControl/>
        <w:spacing w:line="360" w:lineRule="auto"/>
        <w:ind w:firstLine="560" w:firstLineChars="200"/>
        <w:jc w:val="left"/>
        <w:rPr>
          <w:rFonts w:ascii="黑体" w:hAnsi="黑体" w:eastAsia="黑体" w:cs="黑体"/>
          <w:color w:val="000000"/>
          <w:kern w:val="0"/>
          <w:sz w:val="28"/>
          <w:szCs w:val="28"/>
          <w:lang w:bidi="ar"/>
        </w:rPr>
      </w:pPr>
      <w:r>
        <w:rPr>
          <w:rFonts w:hint="eastAsia" w:ascii="黑体" w:hAnsi="黑体" w:eastAsia="黑体" w:cs="黑体"/>
          <w:color w:val="000000"/>
          <w:kern w:val="0"/>
          <w:sz w:val="28"/>
          <w:szCs w:val="28"/>
          <w:lang w:bidi="ar"/>
        </w:rPr>
        <w:t>3、完善个人信息</w:t>
      </w:r>
    </w:p>
    <w:p w14:paraId="47BA0634">
      <w:pPr>
        <w:pStyle w:val="2"/>
        <w:spacing w:after="0" w:line="360" w:lineRule="auto"/>
        <w:ind w:left="0" w:leftChars="0"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（1）点击首页右上方的姓名，点击</w:t>
      </w:r>
      <w:r>
        <w:rPr>
          <w:rFonts w:hint="eastAsia" w:ascii="仿宋_GB2312" w:hAnsi="宋体" w:eastAsia="仿宋_GB2312" w:cs="仿宋_GB2312"/>
          <w:color w:val="FF0000"/>
          <w:kern w:val="0"/>
          <w:sz w:val="28"/>
          <w:szCs w:val="28"/>
          <w:lang w:bidi="ar"/>
        </w:rPr>
        <w:t>“我的工作台”</w:t>
      </w:r>
      <w:r>
        <w:rPr>
          <w:rFonts w:hint="eastAsia" w:ascii="仿宋_GB2312" w:hAnsi="宋体" w:eastAsia="仿宋_GB2312" w:cs="仿宋_GB2312"/>
          <w:color w:val="000000"/>
          <w:kern w:val="0"/>
          <w:sz w:val="28"/>
          <w:szCs w:val="28"/>
          <w:lang w:bidi="ar"/>
        </w:rPr>
        <w:t>。</w:t>
      </w:r>
    </w:p>
    <w:p w14:paraId="468CD55A">
      <w:pPr>
        <w:pStyle w:val="2"/>
        <w:ind w:left="0" w:leftChars="0"/>
      </w:pPr>
      <w:bookmarkStart w:id="23" w:name="_GoBack"/>
      <w:r>
        <w:drawing>
          <wp:inline distT="0" distB="0" distL="114300" distR="114300">
            <wp:extent cx="5273040" cy="2569210"/>
            <wp:effectExtent l="0" t="0" r="10160" b="8890"/>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16"/>
                    <a:stretch>
                      <a:fillRect/>
                    </a:stretch>
                  </pic:blipFill>
                  <pic:spPr>
                    <a:xfrm>
                      <a:off x="0" y="0"/>
                      <a:ext cx="5273040" cy="2569210"/>
                    </a:xfrm>
                    <a:prstGeom prst="rect">
                      <a:avLst/>
                    </a:prstGeom>
                    <a:noFill/>
                    <a:ln>
                      <a:noFill/>
                    </a:ln>
                  </pic:spPr>
                </pic:pic>
              </a:graphicData>
            </a:graphic>
          </wp:inline>
        </w:drawing>
      </w:r>
      <w:bookmarkEnd w:id="23"/>
    </w:p>
    <w:p w14:paraId="23E1BD15">
      <w:pPr>
        <w:pStyle w:val="2"/>
        <w:spacing w:after="0"/>
        <w:ind w:left="0" w:leftChars="0" w:firstLine="560" w:firstLineChars="200"/>
        <w:rPr>
          <w:rFonts w:ascii="仿宋_GB2312" w:hAnsi="宋体" w:eastAsia="仿宋_GB2312" w:cs="仿宋_GB2312"/>
          <w:color w:val="FF0000"/>
          <w:kern w:val="0"/>
          <w:sz w:val="28"/>
          <w:szCs w:val="28"/>
          <w:lang w:bidi="ar"/>
        </w:rPr>
      </w:pPr>
      <w:r>
        <w:rPr>
          <w:rFonts w:hint="eastAsia" w:ascii="仿宋_GB2312" w:hAnsi="宋体" w:eastAsia="仿宋_GB2312" w:cs="仿宋_GB2312"/>
          <w:color w:val="000000"/>
          <w:kern w:val="0"/>
          <w:sz w:val="28"/>
          <w:szCs w:val="28"/>
          <w:lang w:bidi="ar"/>
        </w:rPr>
        <w:t>（2）点击</w:t>
      </w:r>
      <w:r>
        <w:rPr>
          <w:rFonts w:hint="eastAsia" w:ascii="仿宋_GB2312" w:hAnsi="宋体" w:eastAsia="仿宋_GB2312" w:cs="仿宋_GB2312"/>
          <w:color w:val="FF0000"/>
          <w:kern w:val="0"/>
          <w:sz w:val="28"/>
          <w:szCs w:val="28"/>
          <w:lang w:bidi="ar"/>
        </w:rPr>
        <w:t>“设置”</w:t>
      </w:r>
      <w:r>
        <w:rPr>
          <w:rFonts w:hint="eastAsia" w:ascii="仿宋_GB2312" w:hAnsi="宋体" w:eastAsia="仿宋_GB2312" w:cs="仿宋_GB2312"/>
          <w:color w:val="000000"/>
          <w:kern w:val="0"/>
          <w:sz w:val="28"/>
          <w:szCs w:val="28"/>
          <w:lang w:bidi="ar"/>
        </w:rPr>
        <w:t>，完善</w:t>
      </w:r>
      <w:r>
        <w:rPr>
          <w:rFonts w:hint="eastAsia" w:ascii="仿宋_GB2312" w:hAnsi="宋体" w:eastAsia="仿宋_GB2312" w:cs="仿宋_GB2312"/>
          <w:b/>
          <w:bCs/>
          <w:color w:val="FF0000"/>
          <w:kern w:val="0"/>
          <w:sz w:val="28"/>
          <w:szCs w:val="28"/>
          <w:lang w:bidi="ar"/>
        </w:rPr>
        <w:t>个人信息、填写户籍所在地、绑定银行卡包</w:t>
      </w:r>
      <w:r>
        <w:rPr>
          <w:rFonts w:hint="eastAsia" w:ascii="仿宋_GB2312" w:hAnsi="宋体" w:eastAsia="仿宋_GB2312" w:cs="仿宋_GB2312"/>
          <w:color w:val="000000"/>
          <w:kern w:val="0"/>
          <w:sz w:val="28"/>
          <w:szCs w:val="28"/>
          <w:lang w:bidi="ar"/>
        </w:rPr>
        <w:t>。</w:t>
      </w:r>
      <w:r>
        <w:rPr>
          <w:rFonts w:hint="eastAsia" w:ascii="仿宋_GB2312" w:hAnsi="宋体" w:eastAsia="仿宋_GB2312" w:cs="仿宋_GB2312"/>
          <w:color w:val="FF0000"/>
          <w:kern w:val="0"/>
          <w:sz w:val="28"/>
          <w:szCs w:val="28"/>
          <w:lang w:bidi="ar"/>
        </w:rPr>
        <w:t>（注：填写的户籍所在地决定着该项目将提交到</w:t>
      </w:r>
      <w:r>
        <w:rPr>
          <w:rFonts w:ascii="仿宋_GB2312" w:hAnsi="宋体" w:eastAsia="仿宋_GB2312" w:cs="仿宋_GB2312"/>
          <w:color w:val="FF0000"/>
          <w:kern w:val="0"/>
          <w:sz w:val="28"/>
          <w:szCs w:val="28"/>
          <w:lang w:bidi="ar"/>
        </w:rPr>
        <w:t>哪个主管部门端</w:t>
      </w:r>
      <w:r>
        <w:rPr>
          <w:rFonts w:hint="eastAsia" w:ascii="仿宋_GB2312" w:hAnsi="宋体" w:eastAsia="仿宋_GB2312" w:cs="仿宋_GB2312"/>
          <w:color w:val="FF0000"/>
          <w:kern w:val="0"/>
          <w:sz w:val="28"/>
          <w:szCs w:val="28"/>
          <w:lang w:bidi="ar"/>
        </w:rPr>
        <w:t>进行审核，请仔细填写）</w:t>
      </w:r>
    </w:p>
    <w:p w14:paraId="261F8AE0">
      <w:pPr>
        <w:pStyle w:val="2"/>
        <w:ind w:left="0" w:leftChars="0"/>
      </w:pPr>
      <w:r>
        <w:drawing>
          <wp:inline distT="0" distB="0" distL="114300" distR="114300">
            <wp:extent cx="5267325" cy="2637790"/>
            <wp:effectExtent l="0" t="0" r="3175" b="3810"/>
            <wp:docPr id="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pic:cNvPicPr>
                      <a:picLocks noChangeAspect="1"/>
                    </pic:cNvPicPr>
                  </pic:nvPicPr>
                  <pic:blipFill>
                    <a:blip r:embed="rId17"/>
                    <a:stretch>
                      <a:fillRect/>
                    </a:stretch>
                  </pic:blipFill>
                  <pic:spPr>
                    <a:xfrm>
                      <a:off x="0" y="0"/>
                      <a:ext cx="5267325" cy="2637790"/>
                    </a:xfrm>
                    <a:prstGeom prst="rect">
                      <a:avLst/>
                    </a:prstGeom>
                    <a:noFill/>
                    <a:ln>
                      <a:noFill/>
                    </a:ln>
                  </pic:spPr>
                </pic:pic>
              </a:graphicData>
            </a:graphic>
          </wp:inline>
        </w:drawing>
      </w:r>
    </w:p>
    <w:p w14:paraId="231F685A">
      <w:pPr>
        <w:pStyle w:val="2"/>
        <w:ind w:left="0" w:leftChars="0"/>
      </w:pPr>
      <w:r>
        <w:rPr>
          <w:rFonts w:hint="eastAsia"/>
        </w:rPr>
        <w:drawing>
          <wp:inline distT="0" distB="0" distL="114300" distR="114300">
            <wp:extent cx="5274310" cy="2554605"/>
            <wp:effectExtent l="0" t="0" r="2540" b="17145"/>
            <wp:docPr id="13" name="图片 13" descr="添加银行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添加银行卡"/>
                    <pic:cNvPicPr>
                      <a:picLocks noChangeAspect="1"/>
                    </pic:cNvPicPr>
                  </pic:nvPicPr>
                  <pic:blipFill>
                    <a:blip r:embed="rId18"/>
                    <a:stretch>
                      <a:fillRect/>
                    </a:stretch>
                  </pic:blipFill>
                  <pic:spPr>
                    <a:xfrm>
                      <a:off x="0" y="0"/>
                      <a:ext cx="5274310" cy="2554605"/>
                    </a:xfrm>
                    <a:prstGeom prst="rect">
                      <a:avLst/>
                    </a:prstGeom>
                  </pic:spPr>
                </pic:pic>
              </a:graphicData>
            </a:graphic>
          </wp:inline>
        </w:drawing>
      </w:r>
    </w:p>
    <w:p w14:paraId="06F30849">
      <w:pPr>
        <w:pStyle w:val="4"/>
        <w:spacing w:before="0" w:after="0" w:line="360" w:lineRule="auto"/>
        <w:rPr>
          <w:b w:val="0"/>
          <w:bCs/>
        </w:rPr>
      </w:pPr>
      <w:bookmarkStart w:id="1" w:name="_Toc28526"/>
      <w:r>
        <w:rPr>
          <w:rFonts w:hint="eastAsia"/>
          <w:b w:val="0"/>
          <w:bCs/>
        </w:rPr>
        <w:t>二、项目申报</w:t>
      </w:r>
      <w:bookmarkEnd w:id="1"/>
    </w:p>
    <w:p w14:paraId="349185DA">
      <w:pPr>
        <w:widowControl/>
        <w:spacing w:line="360" w:lineRule="auto"/>
        <w:jc w:val="left"/>
        <w:outlineLvl w:val="1"/>
        <w:rPr>
          <w:rFonts w:ascii="微软雅黑" w:hAnsi="微软雅黑" w:eastAsia="微软雅黑" w:cs="微软雅黑"/>
          <w:color w:val="000000"/>
          <w:kern w:val="0"/>
          <w:sz w:val="28"/>
          <w:szCs w:val="28"/>
          <w:lang w:bidi="ar"/>
        </w:rPr>
      </w:pPr>
      <w:bookmarkStart w:id="2" w:name="_Toc7165"/>
      <w:r>
        <w:rPr>
          <w:rFonts w:hint="eastAsia" w:ascii="微软雅黑" w:hAnsi="微软雅黑" w:eastAsia="微软雅黑" w:cs="微软雅黑"/>
          <w:color w:val="000000"/>
          <w:kern w:val="0"/>
          <w:sz w:val="28"/>
          <w:szCs w:val="28"/>
          <w:lang w:bidi="ar"/>
        </w:rPr>
        <w:t>1、</w:t>
      </w:r>
      <w:bookmarkStart w:id="3" w:name="_Toc26850"/>
      <w:bookmarkStart w:id="4" w:name="_Toc15891"/>
      <w:r>
        <w:rPr>
          <w:rFonts w:hint="eastAsia" w:ascii="微软雅黑" w:hAnsi="微软雅黑" w:eastAsia="微软雅黑" w:cs="微软雅黑"/>
          <w:color w:val="000000"/>
          <w:kern w:val="0"/>
          <w:sz w:val="28"/>
          <w:szCs w:val="28"/>
          <w:lang w:bidi="ar"/>
        </w:rPr>
        <w:t>查找项目</w:t>
      </w:r>
      <w:bookmarkEnd w:id="2"/>
      <w:bookmarkEnd w:id="3"/>
      <w:bookmarkEnd w:id="4"/>
    </w:p>
    <w:p w14:paraId="4DC8D1EA">
      <w:pPr>
        <w:widowControl/>
        <w:ind w:firstLine="560" w:firstLineChars="200"/>
        <w:rPr>
          <w:rFonts w:ascii="仿宋_GB2312" w:hAnsi="宋体" w:eastAsia="仿宋_GB2312" w:cs="仿宋_GB2312"/>
          <w:color w:val="FF0000"/>
          <w:kern w:val="0"/>
          <w:sz w:val="28"/>
          <w:szCs w:val="28"/>
          <w:lang w:bidi="ar"/>
        </w:rPr>
      </w:pPr>
      <w:r>
        <w:rPr>
          <w:rFonts w:hint="eastAsia" w:ascii="仿宋_GB2312" w:hAnsi="宋体" w:eastAsia="仿宋_GB2312" w:cs="仿宋_GB2312"/>
          <w:color w:val="000000"/>
          <w:kern w:val="0"/>
          <w:sz w:val="28"/>
          <w:szCs w:val="28"/>
          <w:lang w:bidi="ar"/>
        </w:rPr>
        <w:t>（1）在首页智能搜索框中，输入需要申报的项目</w:t>
      </w:r>
      <w:r>
        <w:rPr>
          <w:rFonts w:hint="eastAsia" w:ascii="仿宋_GB2312" w:hAnsi="宋体" w:eastAsia="仿宋_GB2312" w:cs="仿宋_GB2312"/>
          <w:color w:val="FF0000"/>
          <w:kern w:val="0"/>
          <w:sz w:val="28"/>
          <w:szCs w:val="28"/>
          <w:lang w:bidi="ar"/>
        </w:rPr>
        <w:t>关键字：广东省渔业资源养护补贴，</w:t>
      </w:r>
      <w:r>
        <w:rPr>
          <w:rFonts w:hint="eastAsia" w:ascii="仿宋_GB2312" w:hAnsi="宋体" w:eastAsia="仿宋_GB2312" w:cs="仿宋_GB2312"/>
          <w:kern w:val="0"/>
          <w:sz w:val="28"/>
          <w:szCs w:val="28"/>
          <w:lang w:bidi="ar"/>
        </w:rPr>
        <w:t>点击</w:t>
      </w:r>
      <w:r>
        <w:rPr>
          <w:rFonts w:hint="eastAsia" w:ascii="仿宋_GB2312" w:hAnsi="宋体" w:eastAsia="仿宋_GB2312" w:cs="仿宋_GB2312"/>
          <w:color w:val="FF0000"/>
          <w:kern w:val="0"/>
          <w:sz w:val="28"/>
          <w:szCs w:val="28"/>
          <w:lang w:bidi="ar"/>
        </w:rPr>
        <w:t>搜索。</w:t>
      </w:r>
    </w:p>
    <w:p w14:paraId="2C29D00E">
      <w:pPr>
        <w:widowControl/>
      </w:pPr>
      <w:r>
        <w:drawing>
          <wp:inline distT="0" distB="0" distL="114300" distR="114300">
            <wp:extent cx="5270500" cy="2448560"/>
            <wp:effectExtent l="0" t="0" r="6350"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9"/>
                    <a:stretch>
                      <a:fillRect/>
                    </a:stretch>
                  </pic:blipFill>
                  <pic:spPr>
                    <a:xfrm>
                      <a:off x="0" y="0"/>
                      <a:ext cx="5270500" cy="2448560"/>
                    </a:xfrm>
                    <a:prstGeom prst="rect">
                      <a:avLst/>
                    </a:prstGeom>
                    <a:noFill/>
                    <a:ln>
                      <a:noFill/>
                    </a:ln>
                  </pic:spPr>
                </pic:pic>
              </a:graphicData>
            </a:graphic>
          </wp:inline>
        </w:drawing>
      </w:r>
    </w:p>
    <w:p w14:paraId="5B1F7EF4">
      <w:pPr>
        <w:widowControl/>
        <w:ind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（2）搜索到要申报的项目，点击项目进入到项目详情页；</w:t>
      </w:r>
    </w:p>
    <w:p w14:paraId="6256369F">
      <w:pPr>
        <w:rPr>
          <w:rFonts w:ascii="仿宋" w:hAnsi="仿宋" w:eastAsia="仿宋"/>
        </w:rPr>
      </w:pPr>
      <w:r>
        <w:rPr>
          <w:rFonts w:hint="eastAsia" w:ascii="仿宋" w:hAnsi="仿宋" w:eastAsia="仿宋"/>
        </w:rPr>
        <w:t xml:space="preserve"> </w:t>
      </w:r>
      <w:r>
        <w:drawing>
          <wp:inline distT="0" distB="0" distL="114300" distR="114300">
            <wp:extent cx="5270500" cy="2448560"/>
            <wp:effectExtent l="0" t="0" r="6350" b="889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0"/>
                    <a:stretch>
                      <a:fillRect/>
                    </a:stretch>
                  </pic:blipFill>
                  <pic:spPr>
                    <a:xfrm>
                      <a:off x="0" y="0"/>
                      <a:ext cx="5270500" cy="2448560"/>
                    </a:xfrm>
                    <a:prstGeom prst="rect">
                      <a:avLst/>
                    </a:prstGeom>
                    <a:noFill/>
                    <a:ln>
                      <a:noFill/>
                    </a:ln>
                  </pic:spPr>
                </pic:pic>
              </a:graphicData>
            </a:graphic>
          </wp:inline>
        </w:drawing>
      </w:r>
    </w:p>
    <w:p w14:paraId="207A65C1">
      <w:pPr>
        <w:pStyle w:val="2"/>
      </w:pPr>
      <w:r>
        <w:rPr>
          <w:rFonts w:hint="eastAsia" w:ascii="仿宋_GB2312" w:hAnsi="宋体" w:eastAsia="仿宋_GB2312" w:cs="仿宋_GB2312"/>
          <w:color w:val="000000"/>
          <w:kern w:val="0"/>
          <w:sz w:val="28"/>
          <w:szCs w:val="28"/>
          <w:lang w:bidi="ar"/>
        </w:rPr>
        <w:t>（3）先勾选对应的申报方向，然后点击</w:t>
      </w:r>
      <w:r>
        <w:rPr>
          <w:rFonts w:hint="eastAsia" w:ascii="仿宋_GB2312" w:hAnsi="宋体" w:eastAsia="仿宋_GB2312" w:cs="仿宋_GB2312"/>
          <w:color w:val="FF0000"/>
          <w:kern w:val="0"/>
          <w:sz w:val="28"/>
          <w:szCs w:val="28"/>
          <w:lang w:bidi="ar"/>
        </w:rPr>
        <w:t>【立即申报】</w:t>
      </w:r>
      <w:r>
        <w:rPr>
          <w:rFonts w:hint="eastAsia" w:ascii="仿宋_GB2312" w:hAnsi="宋体" w:eastAsia="仿宋_GB2312" w:cs="仿宋_GB2312"/>
          <w:color w:val="000000"/>
          <w:kern w:val="0"/>
          <w:sz w:val="28"/>
          <w:szCs w:val="28"/>
          <w:lang w:bidi="ar"/>
        </w:rPr>
        <w:t>，进入到表单填写页。</w:t>
      </w:r>
    </w:p>
    <w:p w14:paraId="129E577C">
      <w:pPr>
        <w:jc w:val="center"/>
      </w:pPr>
      <w:r>
        <w:drawing>
          <wp:inline distT="0" distB="0" distL="114300" distR="114300">
            <wp:extent cx="5270500" cy="2448560"/>
            <wp:effectExtent l="0" t="0" r="6350" b="889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1"/>
                    <a:stretch>
                      <a:fillRect/>
                    </a:stretch>
                  </pic:blipFill>
                  <pic:spPr>
                    <a:xfrm>
                      <a:off x="0" y="0"/>
                      <a:ext cx="5270500" cy="2448560"/>
                    </a:xfrm>
                    <a:prstGeom prst="rect">
                      <a:avLst/>
                    </a:prstGeom>
                    <a:noFill/>
                    <a:ln>
                      <a:noFill/>
                    </a:ln>
                  </pic:spPr>
                </pic:pic>
              </a:graphicData>
            </a:graphic>
          </wp:inline>
        </w:drawing>
      </w:r>
    </w:p>
    <w:p w14:paraId="5F8EF6A1">
      <w:pPr>
        <w:widowControl/>
        <w:numPr>
          <w:ilvl w:val="0"/>
          <w:numId w:val="2"/>
        </w:numPr>
        <w:spacing w:line="360" w:lineRule="auto"/>
        <w:jc w:val="left"/>
        <w:outlineLvl w:val="1"/>
        <w:rPr>
          <w:rFonts w:ascii="微软雅黑" w:hAnsi="微软雅黑" w:eastAsia="微软雅黑" w:cs="微软雅黑"/>
          <w:color w:val="000000"/>
          <w:kern w:val="0"/>
          <w:sz w:val="28"/>
          <w:szCs w:val="28"/>
          <w:lang w:bidi="ar"/>
        </w:rPr>
      </w:pPr>
      <w:bookmarkStart w:id="5" w:name="_Toc27904"/>
      <w:r>
        <w:rPr>
          <w:rFonts w:hint="eastAsia" w:ascii="微软雅黑" w:hAnsi="微软雅黑" w:eastAsia="微软雅黑" w:cs="微软雅黑"/>
          <w:color w:val="000000"/>
          <w:kern w:val="0"/>
          <w:sz w:val="28"/>
          <w:szCs w:val="28"/>
          <w:lang w:bidi="ar"/>
        </w:rPr>
        <w:t>填写申报书</w:t>
      </w:r>
      <w:bookmarkEnd w:id="5"/>
    </w:p>
    <w:p w14:paraId="0A985C61">
      <w:pPr>
        <w:autoSpaceDE w:val="0"/>
        <w:autoSpaceDN w:val="0"/>
        <w:spacing w:line="360" w:lineRule="auto"/>
        <w:ind w:left="210" w:leftChars="100" w:firstLine="560" w:firstLineChars="200"/>
        <w:jc w:val="center"/>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根据自身实际情况，对应申报书内容填写好申报表基本信息。</w:t>
      </w:r>
    </w:p>
    <w:p w14:paraId="121C9935">
      <w:pPr>
        <w:pStyle w:val="2"/>
        <w:jc w:val="center"/>
        <w:rPr>
          <w:lang w:bidi="ar"/>
        </w:rPr>
      </w:pPr>
      <w:r>
        <w:drawing>
          <wp:inline distT="0" distB="0" distL="0" distR="0">
            <wp:extent cx="5274310" cy="4518025"/>
            <wp:effectExtent l="0" t="0" r="2540" b="0"/>
            <wp:docPr id="1208126906" name="图片 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26906" name="图片 1" descr="表格&#10;&#10;AI 生成的内容可能不正确。"/>
                    <pic:cNvPicPr>
                      <a:picLocks noChangeAspect="1"/>
                    </pic:cNvPicPr>
                  </pic:nvPicPr>
                  <pic:blipFill>
                    <a:blip r:embed="rId22"/>
                    <a:stretch>
                      <a:fillRect/>
                    </a:stretch>
                  </pic:blipFill>
                  <pic:spPr>
                    <a:xfrm>
                      <a:off x="0" y="0"/>
                      <a:ext cx="5274310" cy="4518025"/>
                    </a:xfrm>
                    <a:prstGeom prst="rect">
                      <a:avLst/>
                    </a:prstGeom>
                  </pic:spPr>
                </pic:pic>
              </a:graphicData>
            </a:graphic>
          </wp:inline>
        </w:drawing>
      </w:r>
    </w:p>
    <w:p w14:paraId="6E2E40EC">
      <w:pPr>
        <w:widowControl/>
        <w:spacing w:line="360" w:lineRule="auto"/>
        <w:jc w:val="left"/>
        <w:outlineLvl w:val="1"/>
        <w:rPr>
          <w:rFonts w:ascii="仿宋" w:hAnsi="仿宋" w:eastAsia="仿宋"/>
          <w:szCs w:val="21"/>
        </w:rPr>
      </w:pPr>
      <w:bookmarkStart w:id="6" w:name="_Toc21588"/>
      <w:bookmarkStart w:id="7" w:name="_Toc6145"/>
      <w:bookmarkStart w:id="8" w:name="_Toc23830"/>
      <w:r>
        <w:rPr>
          <w:rFonts w:hint="eastAsia" w:ascii="微软雅黑" w:hAnsi="微软雅黑" w:eastAsia="微软雅黑" w:cs="微软雅黑"/>
          <w:color w:val="000000"/>
          <w:kern w:val="0"/>
          <w:sz w:val="28"/>
          <w:szCs w:val="28"/>
          <w:lang w:bidi="ar"/>
        </w:rPr>
        <w:t>3、材料</w:t>
      </w:r>
      <w:bookmarkEnd w:id="6"/>
      <w:bookmarkEnd w:id="7"/>
      <w:r>
        <w:rPr>
          <w:rFonts w:hint="eastAsia" w:ascii="微软雅黑" w:hAnsi="微软雅黑" w:eastAsia="微软雅黑" w:cs="微软雅黑"/>
          <w:color w:val="000000"/>
          <w:kern w:val="0"/>
          <w:sz w:val="28"/>
          <w:szCs w:val="28"/>
          <w:lang w:bidi="ar"/>
        </w:rPr>
        <w:t>上传</w:t>
      </w:r>
      <w:bookmarkEnd w:id="8"/>
    </w:p>
    <w:p w14:paraId="7F7D8030">
      <w:pPr>
        <w:ind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（1）附件清单上传：根据主管部门要求，对应附件标题，上传对应的文件。</w:t>
      </w:r>
    </w:p>
    <w:p w14:paraId="0CABA55B">
      <w:pPr>
        <w:jc w:val="left"/>
        <w:rPr>
          <w:rFonts w:ascii="仿宋_GB2312" w:hAnsi="宋体" w:eastAsia="仿宋_GB2312" w:cs="仿宋_GB2312"/>
          <w:color w:val="000000"/>
          <w:kern w:val="0"/>
          <w:sz w:val="28"/>
          <w:szCs w:val="28"/>
          <w:lang w:bidi="ar"/>
        </w:rPr>
      </w:pPr>
      <w:r>
        <w:drawing>
          <wp:inline distT="0" distB="0" distL="0" distR="0">
            <wp:extent cx="5274310" cy="3653155"/>
            <wp:effectExtent l="0" t="0" r="2540" b="4445"/>
            <wp:docPr id="115856153"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56153" name="图片 1" descr="图形用户界面, 文本, 应用程序&#10;&#10;AI 生成的内容可能不正确。"/>
                    <pic:cNvPicPr>
                      <a:picLocks noChangeAspect="1"/>
                    </pic:cNvPicPr>
                  </pic:nvPicPr>
                  <pic:blipFill>
                    <a:blip r:embed="rId23"/>
                    <a:stretch>
                      <a:fillRect/>
                    </a:stretch>
                  </pic:blipFill>
                  <pic:spPr>
                    <a:xfrm>
                      <a:off x="0" y="0"/>
                      <a:ext cx="5274310" cy="3653155"/>
                    </a:xfrm>
                    <a:prstGeom prst="rect">
                      <a:avLst/>
                    </a:prstGeom>
                  </pic:spPr>
                </pic:pic>
              </a:graphicData>
            </a:graphic>
          </wp:inline>
        </w:drawing>
      </w:r>
      <w:r>
        <w:rPr>
          <w:rFonts w:hint="eastAsia" w:ascii="仿宋_GB2312" w:hAnsi="宋体" w:eastAsia="仿宋_GB2312" w:cs="仿宋_GB2312"/>
          <w:color w:val="000000"/>
          <w:kern w:val="0"/>
          <w:sz w:val="28"/>
          <w:szCs w:val="28"/>
          <w:lang w:bidi="ar"/>
        </w:rPr>
        <w:t>（2）暂存：如果申报书填写到一半没填写完成，可点击</w:t>
      </w:r>
      <w:r>
        <w:rPr>
          <w:rFonts w:hint="eastAsia" w:ascii="仿宋_GB2312" w:hAnsi="宋体" w:eastAsia="仿宋_GB2312" w:cs="仿宋_GB2312"/>
          <w:color w:val="FF0000"/>
          <w:kern w:val="0"/>
          <w:sz w:val="28"/>
          <w:szCs w:val="28"/>
          <w:lang w:bidi="ar"/>
        </w:rPr>
        <w:t>【暂存】</w:t>
      </w:r>
      <w:r>
        <w:rPr>
          <w:rFonts w:hint="eastAsia" w:ascii="仿宋_GB2312" w:hAnsi="宋体" w:eastAsia="仿宋_GB2312" w:cs="仿宋_GB2312"/>
          <w:color w:val="000000"/>
          <w:kern w:val="0"/>
          <w:sz w:val="28"/>
          <w:szCs w:val="28"/>
          <w:lang w:bidi="ar"/>
        </w:rPr>
        <w:t>来保存已填写的内容，下次进来可接着再填写。</w:t>
      </w:r>
    </w:p>
    <w:p w14:paraId="2FF34789">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（3）填写检查：如还有必填项未填写可通过</w:t>
      </w:r>
      <w:r>
        <w:rPr>
          <w:rFonts w:hint="eastAsia" w:ascii="仿宋_GB2312" w:hAnsi="宋体" w:eastAsia="仿宋_GB2312" w:cs="仿宋_GB2312"/>
          <w:color w:val="FF0000"/>
          <w:kern w:val="0"/>
          <w:sz w:val="28"/>
          <w:szCs w:val="28"/>
          <w:lang w:bidi="ar"/>
        </w:rPr>
        <w:t>【填写检查】</w:t>
      </w:r>
      <w:r>
        <w:rPr>
          <w:rFonts w:hint="eastAsia" w:ascii="仿宋_GB2312" w:hAnsi="宋体" w:eastAsia="仿宋_GB2312" w:cs="仿宋_GB2312"/>
          <w:color w:val="000000"/>
          <w:kern w:val="0"/>
          <w:sz w:val="28"/>
          <w:szCs w:val="28"/>
          <w:lang w:bidi="ar"/>
        </w:rPr>
        <w:t>来检查申报书填写的情况。</w:t>
      </w:r>
    </w:p>
    <w:p w14:paraId="230C2472">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（4）预览：用户可预览自己在线填写好的申报书并打包下载。</w:t>
      </w:r>
    </w:p>
    <w:p w14:paraId="23DEDC71">
      <w:pPr>
        <w:widowControl/>
        <w:spacing w:line="360" w:lineRule="auto"/>
        <w:jc w:val="left"/>
        <w:outlineLvl w:val="1"/>
        <w:rPr>
          <w:rFonts w:ascii="微软雅黑" w:hAnsi="微软雅黑" w:eastAsia="微软雅黑" w:cs="微软雅黑"/>
          <w:color w:val="000000"/>
          <w:kern w:val="0"/>
          <w:sz w:val="28"/>
          <w:szCs w:val="28"/>
          <w:lang w:bidi="ar"/>
        </w:rPr>
      </w:pPr>
      <w:bookmarkStart w:id="9" w:name="_Toc2335"/>
      <w:bookmarkStart w:id="10" w:name="_Toc28132"/>
      <w:bookmarkStart w:id="11" w:name="_Toc27601"/>
      <w:r>
        <w:rPr>
          <w:rFonts w:hint="eastAsia" w:ascii="微软雅黑" w:hAnsi="微软雅黑" w:eastAsia="微软雅黑" w:cs="微软雅黑"/>
          <w:color w:val="000000"/>
          <w:kern w:val="0"/>
          <w:sz w:val="28"/>
          <w:szCs w:val="28"/>
          <w:lang w:bidi="ar"/>
        </w:rPr>
        <w:t>4、提交申请</w:t>
      </w:r>
      <w:bookmarkEnd w:id="9"/>
      <w:bookmarkEnd w:id="10"/>
      <w:bookmarkEnd w:id="11"/>
    </w:p>
    <w:p w14:paraId="37BBA947">
      <w:pPr>
        <w:jc w:val="left"/>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（1）确认申报书填写信息无误和附件清单上传无误后，点击</w:t>
      </w:r>
      <w:r>
        <w:rPr>
          <w:rFonts w:hint="eastAsia" w:ascii="仿宋_GB2312" w:hAnsi="宋体" w:eastAsia="仿宋_GB2312" w:cs="仿宋_GB2312"/>
          <w:color w:val="FF0000"/>
          <w:kern w:val="0"/>
          <w:sz w:val="28"/>
          <w:szCs w:val="28"/>
          <w:lang w:bidi="ar"/>
        </w:rPr>
        <w:t>【提交申请】</w:t>
      </w:r>
      <w:r>
        <w:rPr>
          <w:rFonts w:hint="eastAsia" w:ascii="仿宋_GB2312" w:hAnsi="宋体" w:eastAsia="仿宋_GB2312" w:cs="仿宋_GB2312"/>
          <w:color w:val="000000"/>
          <w:kern w:val="0"/>
          <w:sz w:val="28"/>
          <w:szCs w:val="28"/>
          <w:lang w:bidi="ar"/>
        </w:rPr>
        <w:t>申报项目。（</w:t>
      </w:r>
      <w:r>
        <w:rPr>
          <w:rFonts w:ascii="仿宋_GB2312" w:hAnsi="宋体" w:eastAsia="仿宋_GB2312" w:cs="仿宋_GB2312"/>
          <w:color w:val="000000"/>
          <w:kern w:val="0"/>
          <w:sz w:val="28"/>
          <w:szCs w:val="28"/>
          <w:lang w:bidi="ar"/>
        </w:rPr>
        <w:t>点击</w:t>
      </w:r>
      <w:r>
        <w:rPr>
          <w:rFonts w:ascii="仿宋_GB2312" w:hAnsi="宋体" w:eastAsia="仿宋_GB2312" w:cs="仿宋_GB2312"/>
          <w:color w:val="EE0000"/>
          <w:kern w:val="0"/>
          <w:sz w:val="28"/>
          <w:szCs w:val="28"/>
          <w:lang w:bidi="ar"/>
        </w:rPr>
        <w:t>【提交申请】</w:t>
      </w:r>
      <w:r>
        <w:rPr>
          <w:rFonts w:ascii="仿宋_GB2312" w:hAnsi="宋体" w:eastAsia="仿宋_GB2312" w:cs="仿宋_GB2312"/>
          <w:color w:val="000000"/>
          <w:kern w:val="0"/>
          <w:sz w:val="28"/>
          <w:szCs w:val="28"/>
          <w:lang w:bidi="ar"/>
        </w:rPr>
        <w:t>或</w:t>
      </w:r>
      <w:r>
        <w:rPr>
          <w:rFonts w:ascii="仿宋_GB2312" w:hAnsi="宋体" w:eastAsia="仿宋_GB2312" w:cs="仿宋_GB2312"/>
          <w:color w:val="EE0000"/>
          <w:kern w:val="0"/>
          <w:sz w:val="28"/>
          <w:szCs w:val="28"/>
          <w:lang w:bidi="ar"/>
        </w:rPr>
        <w:t>【暂存】</w:t>
      </w:r>
      <w:r>
        <w:rPr>
          <w:rFonts w:ascii="仿宋_GB2312" w:hAnsi="宋体" w:eastAsia="仿宋_GB2312" w:cs="仿宋_GB2312"/>
          <w:color w:val="000000"/>
          <w:kern w:val="0"/>
          <w:sz w:val="28"/>
          <w:szCs w:val="28"/>
          <w:lang w:bidi="ar"/>
        </w:rPr>
        <w:t>申报书时，</w:t>
      </w:r>
      <w:r>
        <w:rPr>
          <w:rFonts w:hint="eastAsia" w:ascii="仿宋_GB2312" w:hAnsi="宋体" w:eastAsia="仿宋_GB2312" w:cs="仿宋_GB2312"/>
          <w:color w:val="000000"/>
          <w:kern w:val="0"/>
          <w:sz w:val="28"/>
          <w:szCs w:val="28"/>
          <w:lang w:bidi="ar"/>
        </w:rPr>
        <w:t>系统会校验渔船是否在</w:t>
      </w:r>
      <w:r>
        <w:rPr>
          <w:rFonts w:hint="eastAsia" w:ascii="仿宋_GB2312" w:hAnsi="宋体" w:eastAsia="仿宋_GB2312" w:cs="仿宋_GB2312"/>
          <w:color w:val="EE0000"/>
          <w:kern w:val="0"/>
          <w:sz w:val="28"/>
          <w:szCs w:val="28"/>
          <w:lang w:bidi="ar"/>
        </w:rPr>
        <w:t>今年的渔业资源养护补贴</w:t>
      </w:r>
      <w:r>
        <w:rPr>
          <w:rFonts w:hint="eastAsia" w:ascii="仿宋_GB2312" w:hAnsi="宋体" w:eastAsia="仿宋_GB2312" w:cs="仿宋_GB2312"/>
          <w:color w:val="000000"/>
          <w:kern w:val="0"/>
          <w:sz w:val="28"/>
          <w:szCs w:val="28"/>
          <w:lang w:bidi="ar"/>
        </w:rPr>
        <w:t>中存在重复申报的情况，</w:t>
      </w:r>
      <w:r>
        <w:rPr>
          <w:rFonts w:ascii="仿宋_GB2312" w:hAnsi="宋体" w:eastAsia="仿宋_GB2312" w:cs="仿宋_GB2312"/>
          <w:color w:val="000000"/>
          <w:kern w:val="0"/>
          <w:sz w:val="28"/>
          <w:szCs w:val="28"/>
          <w:lang w:bidi="ar"/>
        </w:rPr>
        <w:t>如存在，则提示：该渔船存在重复申报</w:t>
      </w:r>
      <w:r>
        <w:rPr>
          <w:rFonts w:hint="eastAsia" w:ascii="仿宋_GB2312" w:hAnsi="宋体" w:eastAsia="仿宋_GB2312" w:cs="仿宋_GB2312"/>
          <w:color w:val="000000"/>
          <w:kern w:val="0"/>
          <w:sz w:val="28"/>
          <w:szCs w:val="28"/>
          <w:lang w:bidi="ar"/>
        </w:rPr>
        <w:t>。）</w:t>
      </w:r>
    </w:p>
    <w:p w14:paraId="3559D48C">
      <w:pPr>
        <w:ind w:firstLine="420"/>
        <w:rPr>
          <w:rFonts w:ascii="仿宋_GB2312" w:hAnsi="宋体" w:eastAsia="仿宋_GB2312" w:cs="仿宋_GB2312"/>
          <w:color w:val="000000"/>
          <w:kern w:val="0"/>
          <w:sz w:val="28"/>
          <w:szCs w:val="28"/>
          <w:lang w:bidi="ar"/>
        </w:rPr>
      </w:pPr>
    </w:p>
    <w:p w14:paraId="523BCAD6">
      <w:r>
        <w:drawing>
          <wp:inline distT="0" distB="0" distL="0" distR="0">
            <wp:extent cx="5274310" cy="3565525"/>
            <wp:effectExtent l="0" t="0" r="2540" b="0"/>
            <wp:docPr id="7782213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21392" name="图片 1"/>
                    <pic:cNvPicPr>
                      <a:picLocks noChangeAspect="1"/>
                    </pic:cNvPicPr>
                  </pic:nvPicPr>
                  <pic:blipFill>
                    <a:blip r:embed="rId24"/>
                    <a:stretch>
                      <a:fillRect/>
                    </a:stretch>
                  </pic:blipFill>
                  <pic:spPr>
                    <a:xfrm>
                      <a:off x="0" y="0"/>
                      <a:ext cx="5274310" cy="3565525"/>
                    </a:xfrm>
                    <a:prstGeom prst="rect">
                      <a:avLst/>
                    </a:prstGeom>
                  </pic:spPr>
                </pic:pic>
              </a:graphicData>
            </a:graphic>
          </wp:inline>
        </w:drawing>
      </w:r>
    </w:p>
    <w:p w14:paraId="5AE154A0">
      <w:pPr>
        <w:pStyle w:val="2"/>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（2）可以预览在线填写的申报书，确认无误之后点击</w:t>
      </w:r>
      <w:r>
        <w:rPr>
          <w:rFonts w:hint="eastAsia" w:ascii="仿宋_GB2312" w:hAnsi="宋体" w:eastAsia="仿宋_GB2312" w:cs="仿宋_GB2312"/>
          <w:color w:val="FF0000"/>
          <w:kern w:val="0"/>
          <w:sz w:val="28"/>
          <w:szCs w:val="28"/>
          <w:lang w:bidi="ar"/>
        </w:rPr>
        <w:t>【确认提交】</w:t>
      </w:r>
      <w:r>
        <w:rPr>
          <w:rFonts w:hint="eastAsia" w:ascii="仿宋_GB2312" w:hAnsi="宋体" w:eastAsia="仿宋_GB2312" w:cs="仿宋_GB2312"/>
          <w:color w:val="000000"/>
          <w:kern w:val="0"/>
          <w:sz w:val="28"/>
          <w:szCs w:val="28"/>
          <w:lang w:bidi="ar"/>
        </w:rPr>
        <w:t>。</w:t>
      </w:r>
    </w:p>
    <w:p w14:paraId="117852A6">
      <w:pPr>
        <w:pStyle w:val="2"/>
      </w:pPr>
      <w:r>
        <w:drawing>
          <wp:inline distT="0" distB="0" distL="114300" distR="114300">
            <wp:extent cx="5270500" cy="2315210"/>
            <wp:effectExtent l="0" t="0" r="635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5270500" cy="2315210"/>
                    </a:xfrm>
                    <a:prstGeom prst="rect">
                      <a:avLst/>
                    </a:prstGeom>
                    <a:noFill/>
                    <a:ln>
                      <a:noFill/>
                    </a:ln>
                  </pic:spPr>
                </pic:pic>
              </a:graphicData>
            </a:graphic>
          </wp:inline>
        </w:drawing>
      </w:r>
    </w:p>
    <w:p w14:paraId="50075995">
      <w:pPr>
        <w:widowControl/>
        <w:spacing w:line="360" w:lineRule="auto"/>
        <w:jc w:val="left"/>
        <w:outlineLvl w:val="1"/>
        <w:rPr>
          <w:rFonts w:ascii="微软雅黑" w:hAnsi="微软雅黑" w:eastAsia="微软雅黑" w:cs="微软雅黑"/>
          <w:color w:val="000000"/>
          <w:kern w:val="0"/>
          <w:sz w:val="28"/>
          <w:szCs w:val="28"/>
          <w:lang w:bidi="ar"/>
        </w:rPr>
      </w:pPr>
      <w:bookmarkStart w:id="12" w:name="_Toc31864"/>
      <w:bookmarkEnd w:id="12"/>
      <w:bookmarkStart w:id="13" w:name="_Toc14586"/>
      <w:bookmarkStart w:id="14" w:name="_Toc15846"/>
      <w:bookmarkStart w:id="15" w:name="_Toc5416"/>
      <w:bookmarkStart w:id="16" w:name="_Toc16714"/>
      <w:r>
        <w:rPr>
          <w:rFonts w:hint="eastAsia" w:ascii="微软雅黑" w:hAnsi="微软雅黑" w:eastAsia="微软雅黑" w:cs="微软雅黑"/>
          <w:color w:val="000000"/>
          <w:kern w:val="0"/>
          <w:sz w:val="28"/>
          <w:szCs w:val="28"/>
          <w:lang w:bidi="ar"/>
        </w:rPr>
        <w:t>5、项目情况查询</w:t>
      </w:r>
      <w:bookmarkEnd w:id="13"/>
      <w:bookmarkEnd w:id="14"/>
      <w:bookmarkEnd w:id="15"/>
      <w:bookmarkEnd w:id="16"/>
    </w:p>
    <w:p w14:paraId="45049A92">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（1）点击右上角【我的工作台】，找到</w:t>
      </w:r>
      <w:r>
        <w:rPr>
          <w:rFonts w:hint="eastAsia" w:ascii="仿宋_GB2312" w:hAnsi="宋体" w:eastAsia="仿宋_GB2312" w:cs="仿宋_GB2312"/>
          <w:color w:val="FF0000"/>
          <w:kern w:val="0"/>
          <w:sz w:val="28"/>
          <w:szCs w:val="28"/>
          <w:lang w:bidi="ar"/>
        </w:rPr>
        <w:t>【我的项目】</w:t>
      </w:r>
      <w:r>
        <w:rPr>
          <w:rFonts w:hint="eastAsia" w:ascii="仿宋_GB2312" w:hAnsi="宋体" w:eastAsia="仿宋_GB2312" w:cs="仿宋_GB2312"/>
          <w:color w:val="000000"/>
          <w:kern w:val="0"/>
          <w:sz w:val="28"/>
          <w:szCs w:val="28"/>
          <w:lang w:bidi="ar"/>
        </w:rPr>
        <w:t>查看项目进度。</w:t>
      </w:r>
    </w:p>
    <w:p w14:paraId="5CAAAD07">
      <w:pPr>
        <w:rPr>
          <w:rFonts w:ascii="仿宋" w:hAnsi="仿宋" w:eastAsia="仿宋"/>
          <w:sz w:val="28"/>
          <w:szCs w:val="28"/>
        </w:rPr>
      </w:pPr>
      <w:r>
        <w:drawing>
          <wp:inline distT="0" distB="0" distL="114300" distR="114300">
            <wp:extent cx="5272405" cy="2701290"/>
            <wp:effectExtent l="0" t="0" r="1079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26"/>
                    <a:stretch>
                      <a:fillRect/>
                    </a:stretch>
                  </pic:blipFill>
                  <pic:spPr>
                    <a:xfrm>
                      <a:off x="0" y="0"/>
                      <a:ext cx="5272405" cy="2701290"/>
                    </a:xfrm>
                    <a:prstGeom prst="rect">
                      <a:avLst/>
                    </a:prstGeom>
                    <a:noFill/>
                    <a:ln>
                      <a:noFill/>
                    </a:ln>
                  </pic:spPr>
                </pic:pic>
              </a:graphicData>
            </a:graphic>
          </wp:inline>
        </w:drawing>
      </w:r>
    </w:p>
    <w:p w14:paraId="1ABCC527">
      <w:pPr>
        <w:rPr>
          <w:rFonts w:ascii="仿宋" w:hAnsi="仿宋" w:eastAsia="仿宋"/>
          <w:szCs w:val="21"/>
        </w:rPr>
      </w:pPr>
    </w:p>
    <w:p w14:paraId="56E43A50">
      <w:pPr>
        <w:pStyle w:val="2"/>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（2）把光标移到</w:t>
      </w:r>
      <w:r>
        <w:rPr>
          <w:rFonts w:hint="eastAsia" w:ascii="仿宋_GB2312" w:hAnsi="宋体" w:eastAsia="仿宋_GB2312" w:cs="仿宋_GB2312"/>
          <w:color w:val="FF0000"/>
          <w:kern w:val="0"/>
          <w:sz w:val="28"/>
          <w:szCs w:val="28"/>
          <w:lang w:bidi="ar"/>
        </w:rPr>
        <w:t>【进度】</w:t>
      </w:r>
      <w:r>
        <w:rPr>
          <w:rFonts w:hint="eastAsia" w:ascii="仿宋_GB2312" w:hAnsi="宋体" w:eastAsia="仿宋_GB2312" w:cs="仿宋_GB2312"/>
          <w:color w:val="000000"/>
          <w:kern w:val="0"/>
          <w:sz w:val="28"/>
          <w:szCs w:val="28"/>
          <w:lang w:bidi="ar"/>
        </w:rPr>
        <w:t>，可查看项目进度。</w:t>
      </w:r>
    </w:p>
    <w:p w14:paraId="0C9E0467">
      <w:pPr>
        <w:pStyle w:val="2"/>
        <w:ind w:left="0" w:leftChars="0"/>
      </w:pPr>
      <w:r>
        <w:drawing>
          <wp:inline distT="0" distB="0" distL="114300" distR="114300">
            <wp:extent cx="5269230" cy="2414905"/>
            <wp:effectExtent l="0" t="0" r="7620" b="444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7"/>
                    <a:stretch>
                      <a:fillRect/>
                    </a:stretch>
                  </pic:blipFill>
                  <pic:spPr>
                    <a:xfrm>
                      <a:off x="0" y="0"/>
                      <a:ext cx="5269230" cy="2414905"/>
                    </a:xfrm>
                    <a:prstGeom prst="rect">
                      <a:avLst/>
                    </a:prstGeom>
                    <a:noFill/>
                    <a:ln>
                      <a:noFill/>
                    </a:ln>
                  </pic:spPr>
                </pic:pic>
              </a:graphicData>
            </a:graphic>
          </wp:inline>
        </w:drawing>
      </w:r>
    </w:p>
    <w:p w14:paraId="251BA821">
      <w:pPr>
        <w:pStyle w:val="2"/>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（3）点击</w:t>
      </w:r>
      <w:r>
        <w:rPr>
          <w:rFonts w:hint="eastAsia" w:ascii="仿宋_GB2312" w:hAnsi="宋体" w:eastAsia="仿宋_GB2312" w:cs="仿宋_GB2312"/>
          <w:color w:val="FF0000"/>
          <w:kern w:val="0"/>
          <w:sz w:val="28"/>
          <w:szCs w:val="28"/>
          <w:lang w:bidi="ar"/>
        </w:rPr>
        <w:t>【项目详情】</w:t>
      </w:r>
      <w:r>
        <w:rPr>
          <w:rFonts w:hint="eastAsia" w:ascii="仿宋_GB2312" w:hAnsi="宋体" w:eastAsia="仿宋_GB2312" w:cs="仿宋_GB2312"/>
          <w:color w:val="000000"/>
          <w:kern w:val="0"/>
          <w:sz w:val="28"/>
          <w:szCs w:val="28"/>
          <w:lang w:bidi="ar"/>
        </w:rPr>
        <w:t>可进入到申报书页面查看进度</w:t>
      </w:r>
    </w:p>
    <w:p w14:paraId="310DC31F">
      <w:pPr>
        <w:pStyle w:val="2"/>
        <w:tabs>
          <w:tab w:val="left" w:pos="793"/>
        </w:tabs>
        <w:ind w:left="0" w:leftChars="0"/>
        <w:rPr>
          <w:rFonts w:ascii="仿宋" w:hAnsi="仿宋" w:eastAsia="仿宋" w:cs="仿宋"/>
          <w:sz w:val="24"/>
        </w:rPr>
      </w:pPr>
      <w:r>
        <w:rPr>
          <w:rFonts w:hint="eastAsia" w:ascii="仿宋" w:hAnsi="仿宋" w:eastAsia="仿宋" w:cs="仿宋"/>
          <w:sz w:val="24"/>
        </w:rPr>
        <w:tab/>
      </w:r>
      <w:r>
        <w:drawing>
          <wp:inline distT="0" distB="0" distL="0" distR="0">
            <wp:extent cx="5274310" cy="3542030"/>
            <wp:effectExtent l="0" t="0" r="2540" b="1270"/>
            <wp:docPr id="462006805"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006805" name="图片 1" descr="图形用户界面, 文本, 应用程序&#10;&#10;AI 生成的内容可能不正确。"/>
                    <pic:cNvPicPr>
                      <a:picLocks noChangeAspect="1"/>
                    </pic:cNvPicPr>
                  </pic:nvPicPr>
                  <pic:blipFill>
                    <a:blip r:embed="rId28"/>
                    <a:stretch>
                      <a:fillRect/>
                    </a:stretch>
                  </pic:blipFill>
                  <pic:spPr>
                    <a:xfrm>
                      <a:off x="0" y="0"/>
                      <a:ext cx="5274310" cy="3542030"/>
                    </a:xfrm>
                    <a:prstGeom prst="rect">
                      <a:avLst/>
                    </a:prstGeom>
                  </pic:spPr>
                </pic:pic>
              </a:graphicData>
            </a:graphic>
          </wp:inline>
        </w:drawing>
      </w:r>
    </w:p>
    <w:p w14:paraId="78033A86">
      <w:pPr>
        <w:pStyle w:val="4"/>
        <w:spacing w:before="0" w:after="0" w:line="360" w:lineRule="auto"/>
        <w:rPr>
          <w:b w:val="0"/>
          <w:bCs/>
        </w:rPr>
      </w:pPr>
      <w:bookmarkStart w:id="17" w:name="_Toc28682"/>
      <w:bookmarkEnd w:id="17"/>
      <w:bookmarkStart w:id="18" w:name="_Toc15659"/>
      <w:r>
        <w:rPr>
          <w:rFonts w:hint="eastAsia"/>
          <w:b w:val="0"/>
          <w:bCs/>
        </w:rPr>
        <w:t>三、撤回项目</w:t>
      </w:r>
      <w:bookmarkEnd w:id="18"/>
    </w:p>
    <w:p w14:paraId="2EE924B6">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提交申请的项目，在主管部门还未开始审核前且申报时间尚未结束，可以点击</w:t>
      </w:r>
      <w:r>
        <w:rPr>
          <w:rFonts w:hint="eastAsia" w:ascii="仿宋_GB2312" w:hAnsi="宋体" w:eastAsia="仿宋_GB2312" w:cs="仿宋_GB2312"/>
          <w:color w:val="FF0000"/>
          <w:kern w:val="0"/>
          <w:sz w:val="28"/>
          <w:szCs w:val="28"/>
          <w:lang w:bidi="ar"/>
        </w:rPr>
        <w:t>【撤回项目】</w:t>
      </w:r>
      <w:r>
        <w:rPr>
          <w:rFonts w:hint="eastAsia" w:ascii="仿宋_GB2312" w:hAnsi="宋体" w:eastAsia="仿宋_GB2312" w:cs="仿宋_GB2312"/>
          <w:color w:val="000000"/>
          <w:kern w:val="0"/>
          <w:sz w:val="28"/>
          <w:szCs w:val="28"/>
          <w:lang w:bidi="ar"/>
        </w:rPr>
        <w:t>，可对提交的申请书与材料进行修改，修改完成后重新提交。</w:t>
      </w:r>
    </w:p>
    <w:p w14:paraId="413221AD">
      <w:pPr>
        <w:pStyle w:val="2"/>
      </w:pPr>
      <w:r>
        <w:drawing>
          <wp:inline distT="0" distB="0" distL="114300" distR="114300">
            <wp:extent cx="5269230" cy="2414905"/>
            <wp:effectExtent l="0" t="0" r="7620" b="444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29"/>
                    <a:stretch>
                      <a:fillRect/>
                    </a:stretch>
                  </pic:blipFill>
                  <pic:spPr>
                    <a:xfrm>
                      <a:off x="0" y="0"/>
                      <a:ext cx="5269230" cy="2414905"/>
                    </a:xfrm>
                    <a:prstGeom prst="rect">
                      <a:avLst/>
                    </a:prstGeom>
                    <a:noFill/>
                    <a:ln>
                      <a:noFill/>
                    </a:ln>
                  </pic:spPr>
                </pic:pic>
              </a:graphicData>
            </a:graphic>
          </wp:inline>
        </w:drawing>
      </w:r>
    </w:p>
    <w:p w14:paraId="3B42AF3B">
      <w:pPr>
        <w:pStyle w:val="4"/>
        <w:spacing w:before="0" w:after="0" w:line="360" w:lineRule="auto"/>
        <w:rPr>
          <w:b w:val="0"/>
          <w:bCs/>
        </w:rPr>
      </w:pPr>
      <w:bookmarkStart w:id="19" w:name="_Toc9837"/>
      <w:r>
        <w:rPr>
          <w:rFonts w:hint="eastAsia"/>
          <w:b w:val="0"/>
          <w:bCs/>
        </w:rPr>
        <w:t>四、退回项目</w:t>
      </w:r>
      <w:bookmarkEnd w:id="19"/>
    </w:p>
    <w:p w14:paraId="08494BEB">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若项目被退回，用户登录账后之后点击</w:t>
      </w:r>
      <w:r>
        <w:rPr>
          <w:rFonts w:hint="eastAsia" w:ascii="仿宋_GB2312" w:hAnsi="宋体" w:eastAsia="仿宋_GB2312" w:cs="仿宋_GB2312"/>
          <w:color w:val="FF0000"/>
          <w:kern w:val="0"/>
          <w:sz w:val="28"/>
          <w:szCs w:val="28"/>
          <w:lang w:bidi="ar"/>
        </w:rPr>
        <w:t>“我的项目”，</w:t>
      </w:r>
      <w:r>
        <w:rPr>
          <w:rFonts w:hint="eastAsia" w:ascii="仿宋_GB2312" w:hAnsi="宋体" w:eastAsia="仿宋_GB2312" w:cs="仿宋_GB2312"/>
          <w:color w:val="000000"/>
          <w:kern w:val="0"/>
          <w:sz w:val="28"/>
          <w:szCs w:val="28"/>
          <w:lang w:bidi="ar"/>
        </w:rPr>
        <w:t>根据审核意见点击</w:t>
      </w:r>
      <w:r>
        <w:rPr>
          <w:rFonts w:hint="eastAsia" w:ascii="仿宋_GB2312" w:hAnsi="宋体" w:eastAsia="仿宋_GB2312" w:cs="仿宋_GB2312"/>
          <w:color w:val="FF0000"/>
          <w:kern w:val="0"/>
          <w:sz w:val="28"/>
          <w:szCs w:val="28"/>
          <w:lang w:bidi="ar"/>
        </w:rPr>
        <w:t>【修改】</w:t>
      </w:r>
      <w:r>
        <w:rPr>
          <w:rFonts w:hint="eastAsia" w:ascii="仿宋_GB2312" w:hAnsi="宋体" w:eastAsia="仿宋_GB2312" w:cs="仿宋_GB2312"/>
          <w:kern w:val="0"/>
          <w:sz w:val="28"/>
          <w:szCs w:val="28"/>
          <w:lang w:bidi="ar"/>
        </w:rPr>
        <w:t>，可以修</w:t>
      </w:r>
      <w:r>
        <w:rPr>
          <w:rFonts w:hint="eastAsia" w:ascii="仿宋_GB2312" w:hAnsi="宋体" w:eastAsia="仿宋_GB2312" w:cs="仿宋_GB2312"/>
          <w:color w:val="000000"/>
          <w:kern w:val="0"/>
          <w:sz w:val="28"/>
          <w:szCs w:val="28"/>
          <w:lang w:bidi="ar"/>
        </w:rPr>
        <w:t>改申报书与材料。</w:t>
      </w:r>
    </w:p>
    <w:p w14:paraId="7EF235E8">
      <w:pPr>
        <w:pStyle w:val="2"/>
      </w:pPr>
      <w:r>
        <w:drawing>
          <wp:inline distT="0" distB="0" distL="114300" distR="114300">
            <wp:extent cx="5266055" cy="2648585"/>
            <wp:effectExtent l="0" t="0" r="444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stretch>
                      <a:fillRect/>
                    </a:stretch>
                  </pic:blipFill>
                  <pic:spPr>
                    <a:xfrm>
                      <a:off x="0" y="0"/>
                      <a:ext cx="5266055" cy="2648585"/>
                    </a:xfrm>
                    <a:prstGeom prst="rect">
                      <a:avLst/>
                    </a:prstGeom>
                    <a:noFill/>
                    <a:ln>
                      <a:noFill/>
                    </a:ln>
                  </pic:spPr>
                </pic:pic>
              </a:graphicData>
            </a:graphic>
          </wp:inline>
        </w:drawing>
      </w:r>
    </w:p>
    <w:p w14:paraId="2D0B06AF">
      <w:pPr>
        <w:pStyle w:val="4"/>
        <w:numPr>
          <w:ilvl w:val="0"/>
          <w:numId w:val="3"/>
        </w:numPr>
        <w:spacing w:before="0" w:after="0" w:line="360" w:lineRule="auto"/>
        <w:rPr>
          <w:b w:val="0"/>
          <w:bCs/>
        </w:rPr>
      </w:pPr>
      <w:bookmarkStart w:id="20" w:name="_Toc22169"/>
      <w:r>
        <w:rPr>
          <w:rFonts w:hint="eastAsia"/>
          <w:b w:val="0"/>
          <w:bCs/>
        </w:rPr>
        <w:t>查看公示</w:t>
      </w:r>
      <w:bookmarkEnd w:id="20"/>
    </w:p>
    <w:p w14:paraId="1B0C35BA">
      <w:pPr>
        <w:pStyle w:val="2"/>
        <w:spacing w:after="0" w:line="360" w:lineRule="auto"/>
        <w:ind w:left="0" w:leftChars="0" w:firstLine="560" w:firstLineChars="200"/>
        <w:rPr>
          <w:rFonts w:ascii="仿宋" w:hAnsi="仿宋" w:eastAsia="仿宋" w:cs="仿宋"/>
          <w:sz w:val="28"/>
          <w:szCs w:val="28"/>
          <w:lang w:bidi="zh-CN"/>
        </w:rPr>
      </w:pPr>
      <w:r>
        <w:rPr>
          <w:rFonts w:hint="eastAsia" w:ascii="仿宋" w:hAnsi="仿宋" w:eastAsia="仿宋" w:cs="仿宋"/>
          <w:sz w:val="28"/>
          <w:szCs w:val="28"/>
          <w:lang w:bidi="zh-CN"/>
        </w:rPr>
        <w:t>（1）</w:t>
      </w:r>
      <w:r>
        <w:rPr>
          <w:rFonts w:hint="eastAsia" w:ascii="微软雅黑" w:hAnsi="微软雅黑" w:eastAsia="微软雅黑" w:cs="微软雅黑"/>
          <w:sz w:val="28"/>
          <w:szCs w:val="28"/>
          <w:lang w:bidi="zh-CN"/>
        </w:rPr>
        <w:t>①</w:t>
      </w:r>
      <w:r>
        <w:rPr>
          <w:rFonts w:hint="eastAsia" w:ascii="仿宋" w:hAnsi="仿宋" w:eastAsia="仿宋" w:cs="仿宋"/>
          <w:sz w:val="28"/>
          <w:szCs w:val="28"/>
          <w:lang w:bidi="zh-CN"/>
        </w:rPr>
        <w:t>在粤财扶助前台--【惠民惠农补贴专区】--【公示公告】</w:t>
      </w:r>
    </w:p>
    <w:p w14:paraId="3E75E55B">
      <w:pPr>
        <w:pStyle w:val="2"/>
        <w:spacing w:after="0" w:line="360" w:lineRule="auto"/>
      </w:pPr>
      <w:r>
        <w:drawing>
          <wp:inline distT="0" distB="0" distL="114300" distR="114300">
            <wp:extent cx="5267325" cy="3337560"/>
            <wp:effectExtent l="0" t="0" r="3175" b="254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31"/>
                    <a:stretch>
                      <a:fillRect/>
                    </a:stretch>
                  </pic:blipFill>
                  <pic:spPr>
                    <a:xfrm>
                      <a:off x="0" y="0"/>
                      <a:ext cx="5267325" cy="3337560"/>
                    </a:xfrm>
                    <a:prstGeom prst="rect">
                      <a:avLst/>
                    </a:prstGeom>
                    <a:noFill/>
                    <a:ln>
                      <a:noFill/>
                    </a:ln>
                  </pic:spPr>
                </pic:pic>
              </a:graphicData>
            </a:graphic>
          </wp:inline>
        </w:drawing>
      </w:r>
    </w:p>
    <w:p w14:paraId="4BECA428">
      <w:pPr>
        <w:pStyle w:val="2"/>
        <w:spacing w:after="0" w:line="360" w:lineRule="auto"/>
      </w:pPr>
      <w:r>
        <w:drawing>
          <wp:inline distT="0" distB="0" distL="114300" distR="114300">
            <wp:extent cx="5266055" cy="2852420"/>
            <wp:effectExtent l="0" t="0" r="4445" b="508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32"/>
                    <a:stretch>
                      <a:fillRect/>
                    </a:stretch>
                  </pic:blipFill>
                  <pic:spPr>
                    <a:xfrm>
                      <a:off x="0" y="0"/>
                      <a:ext cx="5266055" cy="2852420"/>
                    </a:xfrm>
                    <a:prstGeom prst="rect">
                      <a:avLst/>
                    </a:prstGeom>
                    <a:noFill/>
                    <a:ln>
                      <a:noFill/>
                    </a:ln>
                  </pic:spPr>
                </pic:pic>
              </a:graphicData>
            </a:graphic>
          </wp:inline>
        </w:drawing>
      </w:r>
    </w:p>
    <w:p w14:paraId="5062730A">
      <w:pPr>
        <w:pStyle w:val="2"/>
        <w:spacing w:after="0" w:line="360" w:lineRule="auto"/>
        <w:ind w:left="0" w:leftChars="0" w:firstLine="560" w:firstLineChars="200"/>
        <w:rPr>
          <w:rFonts w:ascii="仿宋" w:hAnsi="仿宋" w:eastAsia="仿宋" w:cs="仿宋"/>
          <w:color w:val="FF0000"/>
          <w:sz w:val="28"/>
          <w:szCs w:val="28"/>
          <w:lang w:bidi="zh-CN"/>
        </w:rPr>
      </w:pPr>
      <w:r>
        <w:rPr>
          <w:rFonts w:ascii="仿宋" w:hAnsi="仿宋" w:eastAsia="仿宋" w:cs="仿宋"/>
          <w:sz w:val="28"/>
          <w:szCs w:val="28"/>
          <w:lang w:bidi="zh-CN"/>
        </w:rPr>
        <w:t>②</w:t>
      </w:r>
      <w:r>
        <w:rPr>
          <w:rFonts w:hint="eastAsia" w:ascii="仿宋" w:hAnsi="仿宋" w:eastAsia="仿宋" w:cs="仿宋"/>
          <w:sz w:val="28"/>
          <w:szCs w:val="28"/>
          <w:lang w:bidi="zh-CN"/>
        </w:rPr>
        <w:t>主管部门若发布公示，可</w:t>
      </w:r>
      <w:r>
        <w:rPr>
          <w:rFonts w:hint="eastAsia" w:ascii="仿宋" w:hAnsi="仿宋" w:eastAsia="仿宋" w:cs="仿宋"/>
          <w:color w:val="FF0000"/>
          <w:sz w:val="28"/>
          <w:szCs w:val="28"/>
          <w:lang w:bidi="zh-CN"/>
        </w:rPr>
        <w:t>点击项目公示查看公示信息，也可通过关键字进行快速搜索查询公示内容。</w:t>
      </w:r>
    </w:p>
    <w:p w14:paraId="6BE41EAC">
      <w:pPr>
        <w:pStyle w:val="2"/>
        <w:spacing w:after="0" w:line="360" w:lineRule="auto"/>
      </w:pPr>
      <w:r>
        <w:drawing>
          <wp:inline distT="0" distB="0" distL="114300" distR="114300">
            <wp:extent cx="5273675" cy="2571115"/>
            <wp:effectExtent l="0" t="0" r="9525" b="698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33"/>
                    <a:stretch>
                      <a:fillRect/>
                    </a:stretch>
                  </pic:blipFill>
                  <pic:spPr>
                    <a:xfrm>
                      <a:off x="0" y="0"/>
                      <a:ext cx="5273675" cy="2571115"/>
                    </a:xfrm>
                    <a:prstGeom prst="rect">
                      <a:avLst/>
                    </a:prstGeom>
                    <a:noFill/>
                    <a:ln>
                      <a:noFill/>
                    </a:ln>
                  </pic:spPr>
                </pic:pic>
              </a:graphicData>
            </a:graphic>
          </wp:inline>
        </w:drawing>
      </w:r>
    </w:p>
    <w:p w14:paraId="297996BC">
      <w:pPr>
        <w:pStyle w:val="4"/>
        <w:spacing w:before="0" w:after="0" w:line="360" w:lineRule="auto"/>
        <w:rPr>
          <w:b w:val="0"/>
          <w:bCs/>
        </w:rPr>
      </w:pPr>
      <w:bookmarkStart w:id="21" w:name="_Toc23023"/>
      <w:r>
        <w:rPr>
          <w:rFonts w:hint="eastAsia"/>
          <w:b w:val="0"/>
          <w:bCs/>
        </w:rPr>
        <w:t>六、注意事项</w:t>
      </w:r>
      <w:bookmarkEnd w:id="21"/>
    </w:p>
    <w:p w14:paraId="389873A7">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1、当项目被退回后，请注意修改提交时间不能超过主管部门设置的时间，如果已</w:t>
      </w:r>
      <w:r>
        <w:rPr>
          <w:rFonts w:ascii="仿宋_GB2312" w:hAnsi="宋体" w:eastAsia="仿宋_GB2312" w:cs="仿宋_GB2312"/>
          <w:color w:val="000000"/>
          <w:kern w:val="0"/>
          <w:sz w:val="28"/>
          <w:szCs w:val="28"/>
          <w:lang w:bidi="ar"/>
        </w:rPr>
        <w:t>逾期</w:t>
      </w:r>
      <w:r>
        <w:rPr>
          <w:rFonts w:hint="eastAsia" w:ascii="仿宋_GB2312" w:hAnsi="宋体" w:eastAsia="仿宋_GB2312" w:cs="仿宋_GB2312"/>
          <w:color w:val="000000"/>
          <w:kern w:val="0"/>
          <w:sz w:val="28"/>
          <w:szCs w:val="28"/>
          <w:lang w:bidi="ar"/>
        </w:rPr>
        <w:t>，请联系相关主管部门修改时限。</w:t>
      </w:r>
    </w:p>
    <w:p w14:paraId="4B99A0D7">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2、户籍所在地请如实填写，户籍所在地决定着该项目该提交到户籍地主管部门审核，为避免项目无法正常审核，请认真填写。</w:t>
      </w:r>
    </w:p>
    <w:p w14:paraId="5FBC2368">
      <w:pPr>
        <w:pStyle w:val="7"/>
      </w:pPr>
      <w:r>
        <w:rPr>
          <w:rFonts w:hint="eastAsia" w:ascii="仿宋_GB2312" w:hAnsi="宋体" w:eastAsia="仿宋_GB2312" w:cs="仿宋_GB2312"/>
          <w:color w:val="000000"/>
          <w:kern w:val="0"/>
          <w:sz w:val="28"/>
          <w:szCs w:val="28"/>
          <w:lang w:bidi="ar"/>
        </w:rPr>
        <w:t>3、如果发现提交的项目内容有填写错误的可在我的工作台找到审核中的项目进行撤回。</w:t>
      </w:r>
      <w:r>
        <w:rPr>
          <w:rFonts w:ascii="仿宋_GB2312" w:hAnsi="宋体" w:eastAsia="仿宋_GB2312" w:cs="仿宋_GB2312"/>
          <w:color w:val="000000"/>
          <w:kern w:val="0"/>
          <w:sz w:val="28"/>
          <w:szCs w:val="28"/>
          <w:lang w:bidi="ar"/>
        </w:rPr>
        <w:t>如主管部门已审核，则无法撤回，需联系主管部门进行退回。</w:t>
      </w:r>
    </w:p>
    <w:p w14:paraId="4FA73BAD">
      <w:pPr>
        <w:ind w:firstLine="420"/>
      </w:pPr>
    </w:p>
    <w:p w14:paraId="5DA92F17">
      <w:pPr>
        <w:pStyle w:val="4"/>
        <w:spacing w:before="0" w:after="0" w:line="360" w:lineRule="auto"/>
        <w:rPr>
          <w:rFonts w:ascii="黑体" w:hAnsi="黑体" w:cs="黑体"/>
          <w:bCs/>
          <w:szCs w:val="32"/>
        </w:rPr>
      </w:pPr>
      <w:bookmarkStart w:id="22" w:name="_Toc19792"/>
      <w:r>
        <w:rPr>
          <w:rFonts w:hint="eastAsia"/>
          <w:b w:val="0"/>
          <w:bCs/>
        </w:rPr>
        <w:t>七、联系我们</w:t>
      </w:r>
      <w:bookmarkEnd w:id="22"/>
    </w:p>
    <w:p w14:paraId="3E807DFE">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如果在系统使用过程中，有任何意见或建议，可以在工作日时间拨打技术热线电话：</w:t>
      </w:r>
      <w:r>
        <w:rPr>
          <w:rFonts w:ascii="仿宋" w:hAnsi="仿宋" w:eastAsia="仿宋" w:cs="仿宋"/>
          <w:color w:val="000000"/>
          <w:kern w:val="0"/>
          <w:sz w:val="31"/>
          <w:szCs w:val="31"/>
          <w:lang w:bidi="ar"/>
        </w:rPr>
        <w:t>020-88696500</w:t>
      </w:r>
      <w:r>
        <w:rPr>
          <w:rFonts w:hint="eastAsia" w:ascii="仿宋_GB2312" w:hAnsi="宋体" w:eastAsia="仿宋_GB2312" w:cs="仿宋_GB2312"/>
          <w:color w:val="000000"/>
          <w:kern w:val="0"/>
          <w:sz w:val="28"/>
          <w:szCs w:val="28"/>
          <w:lang w:bidi="ar"/>
        </w:rPr>
        <w:t>；</w:t>
      </w:r>
    </w:p>
    <w:p w14:paraId="626E3DAE"/>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MS UI Gothic">
    <w:panose1 w:val="020B0600070205080204"/>
    <w:charset w:val="80"/>
    <w:family w:val="swiss"/>
    <w:pitch w:val="default"/>
    <w:sig w:usb0="E00002FF" w:usb1="6AC7FDFB" w:usb2="08000012" w:usb3="00000000" w:csb0="4002009F" w:csb1="DFD70000"/>
  </w:font>
  <w:font w:name="仿宋_GB2312">
    <w:altName w:val="仿宋"/>
    <w:panose1 w:val="02010609030101010101"/>
    <w:charset w:val="86"/>
    <w:family w:val="auto"/>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1F8931">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21C066">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3821C066">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35E1B9"/>
    <w:multiLevelType w:val="singleLevel"/>
    <w:tmpl w:val="FA35E1B9"/>
    <w:lvl w:ilvl="0" w:tentative="0">
      <w:start w:val="2"/>
      <w:numFmt w:val="decimal"/>
      <w:suff w:val="nothing"/>
      <w:lvlText w:val="%1、"/>
      <w:lvlJc w:val="left"/>
    </w:lvl>
  </w:abstractNum>
  <w:abstractNum w:abstractNumId="1">
    <w:nsid w:val="33106926"/>
    <w:multiLevelType w:val="singleLevel"/>
    <w:tmpl w:val="33106926"/>
    <w:lvl w:ilvl="0" w:tentative="0">
      <w:start w:val="2"/>
      <w:numFmt w:val="decimal"/>
      <w:suff w:val="nothing"/>
      <w:lvlText w:val="（%1）"/>
      <w:lvlJc w:val="left"/>
    </w:lvl>
  </w:abstractNum>
  <w:abstractNum w:abstractNumId="2">
    <w:nsid w:val="58BFDCA0"/>
    <w:multiLevelType w:val="singleLevel"/>
    <w:tmpl w:val="58BFDCA0"/>
    <w:lvl w:ilvl="0" w:tentative="0">
      <w:start w:val="5"/>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k2NjI5ZDUxNDAxMGY4MjEwM2FkMjgzZDdiZmJlN2MifQ=="/>
  </w:docVars>
  <w:rsids>
    <w:rsidRoot w:val="133D14A2"/>
    <w:rsid w:val="00096A8B"/>
    <w:rsid w:val="00323B69"/>
    <w:rsid w:val="00330A09"/>
    <w:rsid w:val="00362FF7"/>
    <w:rsid w:val="0046103F"/>
    <w:rsid w:val="0052200D"/>
    <w:rsid w:val="006E6FB6"/>
    <w:rsid w:val="00850A58"/>
    <w:rsid w:val="008C33AB"/>
    <w:rsid w:val="008E01B4"/>
    <w:rsid w:val="008E1941"/>
    <w:rsid w:val="00956DC2"/>
    <w:rsid w:val="009635DC"/>
    <w:rsid w:val="009E393D"/>
    <w:rsid w:val="00AF7144"/>
    <w:rsid w:val="00B61F95"/>
    <w:rsid w:val="00BD0F7F"/>
    <w:rsid w:val="00BD347D"/>
    <w:rsid w:val="00E5583C"/>
    <w:rsid w:val="00E8252D"/>
    <w:rsid w:val="00E92758"/>
    <w:rsid w:val="00EA106C"/>
    <w:rsid w:val="00FB0FE1"/>
    <w:rsid w:val="019E52D2"/>
    <w:rsid w:val="05890125"/>
    <w:rsid w:val="089C17F6"/>
    <w:rsid w:val="0C0F2778"/>
    <w:rsid w:val="109669B5"/>
    <w:rsid w:val="133D14A2"/>
    <w:rsid w:val="1583704F"/>
    <w:rsid w:val="18DE67BD"/>
    <w:rsid w:val="1B7F5E55"/>
    <w:rsid w:val="1E4C2ABF"/>
    <w:rsid w:val="215950E7"/>
    <w:rsid w:val="251A13F1"/>
    <w:rsid w:val="307F0F31"/>
    <w:rsid w:val="35030BC2"/>
    <w:rsid w:val="36670193"/>
    <w:rsid w:val="377FE38B"/>
    <w:rsid w:val="38F3F273"/>
    <w:rsid w:val="3A8B40C9"/>
    <w:rsid w:val="3E407349"/>
    <w:rsid w:val="450B7D81"/>
    <w:rsid w:val="46DB0999"/>
    <w:rsid w:val="47B05355"/>
    <w:rsid w:val="47F41B47"/>
    <w:rsid w:val="4B587302"/>
    <w:rsid w:val="4BE428AA"/>
    <w:rsid w:val="4ED37471"/>
    <w:rsid w:val="503C55AF"/>
    <w:rsid w:val="53715570"/>
    <w:rsid w:val="58CD5B38"/>
    <w:rsid w:val="640B7293"/>
    <w:rsid w:val="66070921"/>
    <w:rsid w:val="74CF4000"/>
    <w:rsid w:val="74D741CC"/>
    <w:rsid w:val="7CAF559D"/>
    <w:rsid w:val="96FDD646"/>
    <w:rsid w:val="977AC4A5"/>
    <w:rsid w:val="D84FC07E"/>
    <w:rsid w:val="F93D0C7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spacing w:before="340" w:after="330" w:line="576" w:lineRule="auto"/>
      <w:outlineLvl w:val="0"/>
    </w:pPr>
    <w:rPr>
      <w:rFonts w:eastAsia="黑体"/>
      <w:b/>
      <w:kern w:val="44"/>
      <w:sz w:val="32"/>
    </w:rPr>
  </w:style>
  <w:style w:type="paragraph" w:styleId="5">
    <w:name w:val="heading 2"/>
    <w:basedOn w:val="1"/>
    <w:next w:val="1"/>
    <w:semiHidden/>
    <w:unhideWhenUsed/>
    <w:qFormat/>
    <w:uiPriority w:val="0"/>
    <w:pPr>
      <w:keepNext/>
      <w:keepLines/>
      <w:spacing w:before="260" w:after="260" w:line="416" w:lineRule="auto"/>
      <w:outlineLvl w:val="1"/>
    </w:pPr>
    <w:rPr>
      <w:rFonts w:ascii="Arial" w:hAnsi="Arial" w:eastAsia="宋体" w:cs="Times New Roman"/>
      <w:b/>
      <w:bCs/>
      <w:sz w:val="28"/>
      <w:szCs w:val="32"/>
    </w:rPr>
  </w:style>
  <w:style w:type="paragraph" w:styleId="6">
    <w:name w:val="heading 3"/>
    <w:basedOn w:val="4"/>
    <w:next w:val="1"/>
    <w:semiHidden/>
    <w:unhideWhenUsed/>
    <w:qFormat/>
    <w:uiPriority w:val="0"/>
    <w:pPr>
      <w:spacing w:before="260" w:after="260" w:line="413" w:lineRule="auto"/>
      <w:outlineLvl w:val="2"/>
    </w:pPr>
    <w:rPr>
      <w:rFonts w:eastAsia="宋体"/>
      <w:sz w:val="24"/>
    </w:rPr>
  </w:style>
  <w:style w:type="character" w:default="1" w:styleId="15">
    <w:name w:val="Default Paragraph Font"/>
    <w:semiHidden/>
    <w:unhideWhenUsed/>
    <w:uiPriority w:val="1"/>
  </w:style>
  <w:style w:type="table" w:default="1" w:styleId="14">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qFormat/>
    <w:uiPriority w:val="0"/>
  </w:style>
  <w:style w:type="paragraph" w:styleId="3">
    <w:name w:val="Body Text Indent"/>
    <w:basedOn w:val="1"/>
    <w:qFormat/>
    <w:uiPriority w:val="0"/>
    <w:pPr>
      <w:spacing w:after="120"/>
      <w:ind w:left="420" w:leftChars="200"/>
    </w:pPr>
  </w:style>
  <w:style w:type="paragraph" w:styleId="7">
    <w:name w:val="annotation text"/>
    <w:basedOn w:val="1"/>
    <w:qFormat/>
    <w:uiPriority w:val="0"/>
    <w:pPr>
      <w:jc w:val="left"/>
    </w:pPr>
  </w:style>
  <w:style w:type="paragraph" w:styleId="8">
    <w:name w:val="Body Text"/>
    <w:basedOn w:val="1"/>
    <w:qFormat/>
    <w:uiPriority w:val="1"/>
    <w:rPr>
      <w:sz w:val="28"/>
      <w:szCs w:val="28"/>
    </w:rPr>
  </w:style>
  <w:style w:type="paragraph" w:styleId="9">
    <w:name w:val="footer"/>
    <w:basedOn w:val="1"/>
    <w:qFormat/>
    <w:uiPriority w:val="99"/>
    <w:pPr>
      <w:tabs>
        <w:tab w:val="center" w:pos="4153"/>
        <w:tab w:val="right" w:pos="8306"/>
      </w:tabs>
      <w:snapToGrid w:val="0"/>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toc 1"/>
    <w:basedOn w:val="1"/>
    <w:next w:val="1"/>
    <w:qFormat/>
    <w:uiPriority w:val="0"/>
  </w:style>
  <w:style w:type="paragraph" w:styleId="12">
    <w:name w:val="toc 4"/>
    <w:basedOn w:val="1"/>
    <w:next w:val="1"/>
    <w:qFormat/>
    <w:uiPriority w:val="0"/>
    <w:pPr>
      <w:ind w:left="1260" w:leftChars="600"/>
    </w:pPr>
  </w:style>
  <w:style w:type="paragraph" w:styleId="13">
    <w:name w:val="toc 2"/>
    <w:basedOn w:val="1"/>
    <w:next w:val="1"/>
    <w:qFormat/>
    <w:uiPriority w:val="0"/>
    <w:pPr>
      <w:ind w:left="420" w:leftChars="200"/>
    </w:pPr>
  </w:style>
  <w:style w:type="paragraph" w:customStyle="1" w:styleId="16">
    <w:name w:val="目录4"/>
    <w:basedOn w:val="12"/>
    <w:next w:val="12"/>
    <w:qFormat/>
    <w:uiPriority w:val="0"/>
    <w:pPr>
      <w:spacing w:before="160" w:after="120"/>
      <w:outlineLvl w:val="3"/>
    </w:pPr>
    <w:rPr>
      <w:rFonts w:hint="eastAsia" w:ascii="黑体" w:hAnsi="黑体" w:eastAsia="黑体" w:cs="Times New Roman"/>
      <w:sz w:val="24"/>
      <w:szCs w:val="36"/>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WPSOffice手动目录 2"/>
    <w:qFormat/>
    <w:uiPriority w:val="0"/>
    <w:pPr>
      <w:ind w:left="200" w:leftChars="2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oleObject" Target="embeddings/oleObject1.bin"/><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1546</Words>
  <Characters>1655</Characters>
  <Lines>17</Lines>
  <Paragraphs>5</Paragraphs>
  <TotalTime>70</TotalTime>
  <ScaleCrop>false</ScaleCrop>
  <LinksUpToDate>false</LinksUpToDate>
  <CharactersWithSpaces>1705</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2022-08-02T06:12:00Z</dcterms:created>
  <dc:creator>牛有德</dc:creator>
  <cp:lastModifiedBy>巧克力豆</cp:lastModifiedBy>
  <dcterms:modified xsi:type="dcterms:W3CDTF">2026-01-05T09:37:25Z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8CA3110BEC1A43328A744798657BF2E0_13</vt:lpwstr>
  </property>
  <property fmtid="{D5CDD505-2E9C-101B-9397-08002B2CF9AE}" pid="4" name="KSOTemplateDocerSaveRecord">
    <vt:lpwstr>eyJoZGlkIjoiZDU2ODdjOTc3OWMzY2ViOGVhZGIzMDQ5Yjc4ZDAzYzQiLCJ1c2VySWQiOiI0MDQwNjQ0NzgifQ==</vt:lpwstr>
  </property>
</Properties>
</file>